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C9E" w:rsidRDefault="00100156"/>
    <w:p w:rsidR="00100156" w:rsidRDefault="00100156"/>
    <w:p w:rsidR="00100156" w:rsidRDefault="00100156" w:rsidP="00100156">
      <w:pPr>
        <w:spacing w:before="360" w:after="360" w:line="240" w:lineRule="auto"/>
        <w:rPr>
          <w:rFonts w:ascii="Century Gothic" w:eastAsia="Times New Roman" w:hAnsi="Century Gothic" w:cs="Times New Roman"/>
          <w:b/>
          <w:bCs/>
          <w:color w:val="4D7955"/>
          <w:sz w:val="44"/>
          <w:szCs w:val="44"/>
          <w:lang w:eastAsia="sv-SE"/>
        </w:rPr>
      </w:pPr>
      <w:r w:rsidRPr="00100156">
        <w:rPr>
          <w:rFonts w:ascii="Century Gothic" w:eastAsia="Times New Roman" w:hAnsi="Century Gothic" w:cs="Times New Roman"/>
          <w:b/>
          <w:bCs/>
          <w:color w:val="4D7955"/>
          <w:sz w:val="44"/>
          <w:szCs w:val="44"/>
          <w:lang w:eastAsia="sv-SE"/>
        </w:rPr>
        <w:t>Verksamhetsplan 2024</w:t>
      </w:r>
    </w:p>
    <w:p w:rsidR="00100156" w:rsidRPr="00100156" w:rsidRDefault="00100156" w:rsidP="00100156">
      <w:pPr>
        <w:spacing w:before="360" w:after="360" w:line="240" w:lineRule="auto"/>
        <w:rPr>
          <w:rFonts w:ascii="Times New Roman" w:eastAsia="Times New Roman" w:hAnsi="Times New Roman" w:cs="Times New Roman"/>
          <w:sz w:val="24"/>
          <w:szCs w:val="24"/>
          <w:lang w:eastAsia="sv-SE"/>
        </w:rPr>
      </w:pPr>
      <w:r>
        <w:rPr>
          <w:rFonts w:ascii="Georgia" w:hAnsi="Georgia"/>
          <w:color w:val="000000"/>
          <w:sz w:val="20"/>
          <w:szCs w:val="20"/>
        </w:rPr>
        <w:t> </w:t>
      </w:r>
      <w:r>
        <w:rPr>
          <w:rFonts w:ascii="Georgia" w:hAnsi="Georgia"/>
          <w:i/>
          <w:iCs/>
          <w:color w:val="000000"/>
          <w:sz w:val="20"/>
          <w:szCs w:val="20"/>
        </w:rPr>
        <w:t>Beslut av förbundsstyrelsen</w:t>
      </w:r>
      <w:r>
        <w:rPr>
          <w:rFonts w:ascii="Georgia" w:hAnsi="Georgia"/>
          <w:i/>
          <w:iCs/>
          <w:color w:val="000000"/>
          <w:sz w:val="20"/>
          <w:szCs w:val="20"/>
        </w:rPr>
        <w:t xml:space="preserve"> 13 december 2023.</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Arial" w:eastAsia="Times New Roman" w:hAnsi="Arial" w:cs="Arial"/>
          <w:b/>
          <w:bCs/>
          <w:color w:val="000000"/>
          <w:sz w:val="28"/>
          <w:szCs w:val="28"/>
          <w:lang w:eastAsia="sv-SE"/>
        </w:rPr>
        <w:t>Med kraft och kunskap bildar vi Sverige</w:t>
      </w:r>
      <w:r w:rsidRPr="00100156">
        <w:rPr>
          <w:rFonts w:ascii="Georgia" w:eastAsia="Times New Roman" w:hAnsi="Georgia" w:cs="Times New Roman"/>
          <w:color w:val="000000"/>
          <w:sz w:val="20"/>
          <w:szCs w:val="20"/>
          <w:lang w:eastAsia="sv-SE"/>
        </w:rPr>
        <w:t xml:space="preserve"> </w:t>
      </w:r>
      <w:r w:rsidRPr="00100156">
        <w:rPr>
          <w:rFonts w:ascii="Georgia" w:eastAsia="Times New Roman" w:hAnsi="Georgia" w:cs="Times New Roman"/>
          <w:color w:val="000000"/>
          <w:sz w:val="20"/>
          <w:szCs w:val="20"/>
          <w:lang w:eastAsia="sv-SE"/>
        </w:rPr>
        <w:br/>
        <w:t>Sveriges största akademikerförbund, Sveriges Lärare, bildades den 1 januari 2023 för att samla lärarprofessionen. Sveriges Lärare är och behöver vara en tydlig röst i debatten och i påverkansarbetet lokalt och nationellt för ökad medlemsnytta. Genom att samla alla lärare och studie- och yrkesvägledare i ett förbund stärker vi vårt förhandlingsläge. </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Etableringen av Sveriges Lärare är inne i sin slutfas då de sista övergångsreglerna upphör i samband med Sveriges Lärares första kongress som genomförs i maj 2024.  Verksamhetsplanen tillsammans med förbundets beslutade politik utgör riktning för kommande år. </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Förbundets långsiktiga mål är att bli den viktigaste agendasättaren för ett starkt kunskapssamhälle och en utvecklande, hållbar och stolt lärarprofession. Vägen dit går genom en hög organisationsgrad och facklig närvaro på arbetsplatsen.  </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I en värld där demokratiska värden ifrågasätts är utbildning den kraft som tar samhället framåt. Sveriges Lärare behöver fortsätta kraftsamla och prioritera den gemensamma verksamheten i förbundet. Med kraft och kunskap bildar vi Sverige. </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Arial" w:eastAsia="Times New Roman" w:hAnsi="Arial" w:cs="Arial"/>
          <w:b/>
          <w:bCs/>
          <w:color w:val="000000"/>
          <w:sz w:val="28"/>
          <w:szCs w:val="28"/>
          <w:lang w:eastAsia="sv-SE"/>
        </w:rPr>
        <w:t>Fokusområden nationell nivå</w:t>
      </w:r>
      <w:r w:rsidRPr="00100156">
        <w:rPr>
          <w:rFonts w:ascii="Georgia" w:eastAsia="Times New Roman" w:hAnsi="Georgia" w:cs="Times New Roman"/>
          <w:color w:val="000000"/>
          <w:sz w:val="20"/>
          <w:szCs w:val="20"/>
          <w:lang w:eastAsia="sv-SE"/>
        </w:rPr>
        <w:t> </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Sveriges Lärare har som målsättning på nationell nivå </w:t>
      </w:r>
    </w:p>
    <w:p w:rsidR="00100156" w:rsidRPr="00100156" w:rsidRDefault="00100156" w:rsidP="00100156">
      <w:pPr>
        <w:numPr>
          <w:ilvl w:val="0"/>
          <w:numId w:val="1"/>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verka för en uppvärdering av medlemmarnas löner och att det ska finnas en löneutveckling för medlemmarna genom hela yrkeslivet</w:t>
      </w:r>
    </w:p>
    <w:p w:rsidR="00100156" w:rsidRPr="00100156" w:rsidRDefault="00100156" w:rsidP="00100156">
      <w:pPr>
        <w:numPr>
          <w:ilvl w:val="0"/>
          <w:numId w:val="1"/>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verka för en hållbar arbetsmiljö och värna våra medlemmars kärnuppdrag </w:t>
      </w:r>
    </w:p>
    <w:p w:rsidR="00100156" w:rsidRPr="00100156" w:rsidRDefault="00100156" w:rsidP="00100156">
      <w:pPr>
        <w:numPr>
          <w:ilvl w:val="0"/>
          <w:numId w:val="1"/>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verka för ett resurstillskott till skolväsendet nationellt och lokalt</w:t>
      </w:r>
    </w:p>
    <w:p w:rsidR="00100156" w:rsidRPr="00100156" w:rsidRDefault="00100156" w:rsidP="00100156">
      <w:pPr>
        <w:numPr>
          <w:ilvl w:val="0"/>
          <w:numId w:val="1"/>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rekrytera fler medlemmar och genom detta skapa ökad facklig styrka </w:t>
      </w:r>
    </w:p>
    <w:p w:rsidR="00100156" w:rsidRPr="00100156" w:rsidRDefault="00100156" w:rsidP="00100156">
      <w:pPr>
        <w:numPr>
          <w:ilvl w:val="0"/>
          <w:numId w:val="1"/>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skapa förutsättningar för ombud på varje arbetsplats </w:t>
      </w:r>
    </w:p>
    <w:p w:rsidR="00100156" w:rsidRPr="00100156" w:rsidRDefault="00100156" w:rsidP="00100156">
      <w:pPr>
        <w:numPr>
          <w:ilvl w:val="0"/>
          <w:numId w:val="1"/>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verka för ett nationellt professionsprogram, med hög kvalitet till form och innehåll, för lärare införs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before="260" w:after="120" w:line="240" w:lineRule="auto"/>
        <w:rPr>
          <w:rFonts w:ascii="Times New Roman" w:eastAsia="Times New Roman" w:hAnsi="Times New Roman" w:cs="Times New Roman"/>
          <w:sz w:val="24"/>
          <w:szCs w:val="24"/>
          <w:lang w:eastAsia="sv-SE"/>
        </w:rPr>
      </w:pPr>
      <w:r w:rsidRPr="00100156">
        <w:rPr>
          <w:rFonts w:ascii="Arial" w:eastAsia="Times New Roman" w:hAnsi="Arial" w:cs="Arial"/>
          <w:b/>
          <w:bCs/>
          <w:color w:val="000000"/>
          <w:sz w:val="28"/>
          <w:szCs w:val="28"/>
          <w:lang w:eastAsia="sv-SE"/>
        </w:rPr>
        <w:t>Fokusområden lokal nivå </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Sveriges Lärare har som målsättning på lokal nivå </w:t>
      </w:r>
    </w:p>
    <w:p w:rsidR="00100156" w:rsidRPr="00100156" w:rsidRDefault="00100156" w:rsidP="00100156">
      <w:pPr>
        <w:numPr>
          <w:ilvl w:val="0"/>
          <w:numId w:val="2"/>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anpassat till den lokala verksamheten verka för att realisera de nationella målen</w:t>
      </w:r>
    </w:p>
    <w:p w:rsidR="00100156" w:rsidRPr="00100156" w:rsidRDefault="00100156" w:rsidP="00100156">
      <w:pPr>
        <w:numPr>
          <w:ilvl w:val="0"/>
          <w:numId w:val="2"/>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sätta mål och verka för lokala fackliga framgångar som förbättrar medlemmarnas och varje medlemsgrupps vardagssituation på varje arbetsplats </w:t>
      </w:r>
    </w:p>
    <w:p w:rsidR="00100156" w:rsidRPr="00100156" w:rsidRDefault="00100156" w:rsidP="00100156">
      <w:pPr>
        <w:numPr>
          <w:ilvl w:val="0"/>
          <w:numId w:val="2"/>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verka för att det finns ombud på varje arbetsplats </w:t>
      </w:r>
    </w:p>
    <w:p w:rsidR="00100156" w:rsidRPr="00100156" w:rsidRDefault="00100156" w:rsidP="00100156">
      <w:pPr>
        <w:numPr>
          <w:ilvl w:val="0"/>
          <w:numId w:val="2"/>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rekrytera fler medlemmar och genom det skapa ökad facklig styrka </w:t>
      </w:r>
    </w:p>
    <w:p w:rsidR="00100156" w:rsidRPr="00100156" w:rsidRDefault="00100156" w:rsidP="00100156">
      <w:pPr>
        <w:numPr>
          <w:ilvl w:val="0"/>
          <w:numId w:val="2"/>
        </w:numPr>
        <w:spacing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Att gemensamt med andra föreningar ansvara för verksamheten inom distrikten</w:t>
      </w:r>
    </w:p>
    <w:p w:rsidR="00100156" w:rsidRDefault="00100156"/>
    <w:p w:rsidR="00100156" w:rsidRDefault="00100156"/>
    <w:p w:rsidR="00100156" w:rsidRDefault="00100156"/>
    <w:p w:rsidR="00100156" w:rsidRDefault="00100156"/>
    <w:p w:rsidR="00100156" w:rsidRDefault="00100156"/>
    <w:p w:rsidR="00100156" w:rsidRDefault="00100156">
      <w:pPr>
        <w:rPr>
          <w:rFonts w:ascii="Century Gothic" w:hAnsi="Century Gothic"/>
          <w:b/>
          <w:bCs/>
          <w:color w:val="4D7955"/>
          <w:sz w:val="44"/>
          <w:szCs w:val="44"/>
        </w:rPr>
      </w:pPr>
    </w:p>
    <w:p w:rsidR="00100156" w:rsidRDefault="00100156">
      <w:pPr>
        <w:rPr>
          <w:rFonts w:ascii="Century Gothic" w:hAnsi="Century Gothic"/>
          <w:b/>
          <w:bCs/>
          <w:color w:val="4D7955"/>
          <w:sz w:val="44"/>
          <w:szCs w:val="44"/>
        </w:rPr>
      </w:pPr>
      <w:r>
        <w:rPr>
          <w:rFonts w:ascii="Century Gothic" w:hAnsi="Century Gothic"/>
          <w:b/>
          <w:bCs/>
          <w:color w:val="4D7955"/>
          <w:sz w:val="44"/>
          <w:szCs w:val="44"/>
        </w:rPr>
        <w:t xml:space="preserve">Verksamhetsplan 2024 för Sveriges Lärare Olofström                                    </w:t>
      </w:r>
      <w:r>
        <w:rPr>
          <w:rFonts w:ascii="Century Gothic" w:hAnsi="Century Gothic"/>
          <w:b/>
          <w:bCs/>
          <w:color w:val="4D7955"/>
          <w:sz w:val="44"/>
          <w:szCs w:val="44"/>
        </w:rPr>
        <w:t xml:space="preserve">                    </w:t>
      </w:r>
      <w:r>
        <w:rPr>
          <w:rFonts w:ascii="Century Gothic" w:hAnsi="Century Gothic"/>
          <w:b/>
          <w:bCs/>
          <w:color w:val="4D7955"/>
          <w:sz w:val="44"/>
          <w:szCs w:val="44"/>
        </w:rPr>
        <w:t>Lokala mål och aktiviteter</w:t>
      </w:r>
    </w:p>
    <w:p w:rsidR="00100156" w:rsidRDefault="00100156" w:rsidP="00100156">
      <w:pPr>
        <w:pStyle w:val="Normalwebb"/>
        <w:spacing w:before="0" w:beforeAutospacing="0" w:after="40" w:afterAutospacing="0"/>
        <w:rPr>
          <w:rFonts w:ascii="Georgia" w:hAnsi="Georgia"/>
          <w:i/>
          <w:iCs/>
          <w:color w:val="000000"/>
          <w:sz w:val="20"/>
          <w:szCs w:val="20"/>
        </w:rPr>
      </w:pPr>
      <w:r>
        <w:rPr>
          <w:rFonts w:ascii="Georgia" w:hAnsi="Georgia"/>
          <w:i/>
          <w:iCs/>
          <w:color w:val="000000"/>
          <w:sz w:val="20"/>
          <w:szCs w:val="20"/>
        </w:rPr>
        <w:t>Beslut av Föreningsstyrelsen för Sveriges Lärare Olofström</w:t>
      </w:r>
      <w:r>
        <w:t xml:space="preserve"> </w:t>
      </w:r>
      <w:r>
        <w:rPr>
          <w:rFonts w:ascii="Georgia" w:hAnsi="Georgia"/>
          <w:i/>
          <w:iCs/>
          <w:color w:val="000000"/>
          <w:sz w:val="20"/>
          <w:szCs w:val="20"/>
        </w:rPr>
        <w:t>6 mars 2024</w:t>
      </w:r>
      <w:r>
        <w:rPr>
          <w:rFonts w:ascii="Georgia" w:hAnsi="Georgia"/>
          <w:i/>
          <w:iCs/>
          <w:color w:val="000000"/>
          <w:sz w:val="20"/>
          <w:szCs w:val="20"/>
        </w:rPr>
        <w:t>.</w:t>
      </w:r>
    </w:p>
    <w:p w:rsidR="00100156" w:rsidRDefault="00100156" w:rsidP="00100156">
      <w:pPr>
        <w:pStyle w:val="Normalwebb"/>
        <w:spacing w:before="0" w:beforeAutospacing="0" w:after="40" w:afterAutospacing="0"/>
      </w:pPr>
    </w:p>
    <w:p w:rsidR="00100156" w:rsidRPr="00100156" w:rsidRDefault="00100156" w:rsidP="00100156">
      <w:pPr>
        <w:spacing w:before="260" w:after="100" w:line="240" w:lineRule="auto"/>
        <w:rPr>
          <w:rFonts w:ascii="Times New Roman" w:eastAsia="Times New Roman" w:hAnsi="Times New Roman" w:cs="Times New Roman"/>
          <w:sz w:val="24"/>
          <w:szCs w:val="24"/>
          <w:lang w:eastAsia="sv-SE"/>
        </w:rPr>
      </w:pPr>
      <w:r w:rsidRPr="00100156">
        <w:rPr>
          <w:rFonts w:ascii="Arial" w:eastAsia="Times New Roman" w:hAnsi="Arial" w:cs="Arial"/>
          <w:b/>
          <w:bCs/>
          <w:color w:val="000000"/>
          <w:sz w:val="28"/>
          <w:szCs w:val="28"/>
          <w:lang w:eastAsia="sv-SE"/>
        </w:rPr>
        <w:t>Med kraft och kunskap bildar vi Sveriges Lärare Olofström</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Efter sammanslagningen av de två lärarfacken så är nu Sveriges Lärare det största fackförbundet inom utbildningsförvaltningen i Olofström. Därmed har vi bra förutsättningar att, lokalt, leva upp till förbundets långsiktiga mål att bli den viktigaste agendasättaren för ett starkt lokalt kunskapssamhälle och en utvecklande, hållbar och stolt lärarprofession.</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Arial" w:eastAsia="Times New Roman" w:hAnsi="Arial" w:cs="Arial"/>
          <w:b/>
          <w:bCs/>
          <w:color w:val="000000"/>
          <w:sz w:val="28"/>
          <w:szCs w:val="28"/>
          <w:lang w:eastAsia="sv-SE"/>
        </w:rPr>
        <w:t>Så här ska vi verka lokalt för att realisera de nationella målen</w:t>
      </w:r>
      <w:r w:rsidRPr="00100156">
        <w:rPr>
          <w:rFonts w:ascii="Georgia" w:eastAsia="Times New Roman" w:hAnsi="Georgia" w:cs="Times New Roman"/>
          <w:color w:val="000000"/>
          <w:sz w:val="20"/>
          <w:szCs w:val="20"/>
          <w:lang w:eastAsia="sv-SE"/>
        </w:rPr>
        <w:t> </w:t>
      </w:r>
    </w:p>
    <w:p w:rsidR="00100156" w:rsidRPr="00100156" w:rsidRDefault="00100156" w:rsidP="00100156">
      <w:pPr>
        <w:numPr>
          <w:ilvl w:val="0"/>
          <w:numId w:val="3"/>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För att verka för en uppvärdering av medlemmarnas löner och att det ska finnas en löneutveckling för medlemmarna genom hela yrkeslivet så kommer vi att se till att våra yrkanden kommer in i sådan tid att politiker, ekonomer och övriga tjänstemän är medvetna om vilka krav och yrkanden som Sveriges Lärare Olofström ställer redan innan arbetsgivaren planerar sin budget.</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 xml:space="preserve">Vi arbetar enligt ett </w:t>
      </w:r>
      <w:proofErr w:type="spellStart"/>
      <w:r w:rsidRPr="00100156">
        <w:rPr>
          <w:rFonts w:ascii="Georgia" w:eastAsia="Times New Roman" w:hAnsi="Georgia" w:cs="Times New Roman"/>
          <w:color w:val="000000"/>
          <w:sz w:val="20"/>
          <w:szCs w:val="20"/>
          <w:lang w:eastAsia="sv-SE"/>
        </w:rPr>
        <w:t>årshjul</w:t>
      </w:r>
      <w:proofErr w:type="spellEnd"/>
      <w:r w:rsidRPr="00100156">
        <w:rPr>
          <w:rFonts w:ascii="Georgia" w:eastAsia="Times New Roman" w:hAnsi="Georgia" w:cs="Times New Roman"/>
          <w:color w:val="000000"/>
          <w:sz w:val="20"/>
          <w:szCs w:val="20"/>
          <w:lang w:eastAsia="sv-SE"/>
        </w:rPr>
        <w:t xml:space="preserve"> för löneprocessen och bevakar att arbetsgivaren följer avtalets skrivningar om lön fortlöpande</w:t>
      </w:r>
      <w:r>
        <w:rPr>
          <w:rFonts w:ascii="Georgia" w:eastAsia="Times New Roman" w:hAnsi="Georgia" w:cs="Times New Roman"/>
          <w:color w:val="000000"/>
          <w:sz w:val="20"/>
          <w:szCs w:val="20"/>
          <w:lang w:eastAsia="sv-SE"/>
        </w:rPr>
        <w:t xml:space="preserve"> </w:t>
      </w:r>
      <w:r w:rsidRPr="00100156">
        <w:rPr>
          <w:rFonts w:ascii="Georgia" w:eastAsia="Times New Roman" w:hAnsi="Georgia" w:cs="Times New Roman"/>
          <w:color w:val="000000"/>
          <w:sz w:val="20"/>
          <w:szCs w:val="20"/>
          <w:lang w:eastAsia="sv-SE"/>
        </w:rPr>
        <w:t>- inte minst vid utvärderingen av processen.</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I våra yrkanden kopplar vi löneutveckling till lärarnas arbetsmiljö, till möjligheterna för nyrekrytering av lärare och förmåga att behålla skickliga lärare. Vi gör även kopplingar till möjligheten att ha en skola och barnomsorg av hög kvalitet i kommunen vilket i sin tur kan locka fler barnfamiljer och ge förutsättningar för en positiv utveckling för kommunen i stort.</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Vi lyfter inte bara våra yrkanden under löneprocessen utan även i samband med uppdatering av kompetensförsörjningsplaner och i dialog med politikerna i utbildningsnämnden.</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sz w:val="24"/>
          <w:szCs w:val="24"/>
          <w:lang w:eastAsia="sv-SE"/>
        </w:rPr>
        <w:br/>
      </w:r>
    </w:p>
    <w:p w:rsidR="00100156" w:rsidRPr="00100156" w:rsidRDefault="00100156" w:rsidP="00100156">
      <w:pPr>
        <w:numPr>
          <w:ilvl w:val="0"/>
          <w:numId w:val="4"/>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 xml:space="preserve">Som nämnts så arbetar Sveriges Lärare brett för att visa på samband mellan löneprocess, arbetsmiljö och möjligheten till att kunna värva och behålla skickliga lärare. Genom uppföljningar på förvaltningsnivå kontrollerar vi att det systematiska arbetsmiljöarbetet fungerar på samtliga arbetsplatser. Vi bevakar alla anmälningar i KIA och ser till att arbetsgivaren arbetar med de problemområden som kan utläsas i anmälningarna. Gentemot arbetsgivare och politiker håller vi hårt på att alla lärare ska kunna fokusera på det som är deras kärnuppdrag. Vi bedriver även opinion, </w:t>
      </w:r>
      <w:proofErr w:type="spellStart"/>
      <w:r w:rsidRPr="00100156">
        <w:rPr>
          <w:rFonts w:ascii="Georgia" w:eastAsia="Times New Roman" w:hAnsi="Georgia" w:cs="Times New Roman"/>
          <w:color w:val="000000"/>
          <w:sz w:val="20"/>
          <w:szCs w:val="20"/>
          <w:lang w:eastAsia="sv-SE"/>
        </w:rPr>
        <w:t>bla</w:t>
      </w:r>
      <w:proofErr w:type="spellEnd"/>
      <w:r w:rsidRPr="00100156">
        <w:rPr>
          <w:rFonts w:ascii="Georgia" w:eastAsia="Times New Roman" w:hAnsi="Georgia" w:cs="Times New Roman"/>
          <w:color w:val="000000"/>
          <w:sz w:val="20"/>
          <w:szCs w:val="20"/>
          <w:lang w:eastAsia="sv-SE"/>
        </w:rPr>
        <w:t xml:space="preserve"> annat i lokalpressen, för att vårdnadshavarna ska ta sitt ansvar för att bidra till att lärarna ska få möjlighet att genomföra sitt uppdrag på ett acceptabelt sätt.</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sz w:val="24"/>
          <w:szCs w:val="24"/>
          <w:lang w:eastAsia="sv-SE"/>
        </w:rPr>
        <w:br/>
      </w:r>
      <w:r w:rsidRPr="00100156">
        <w:rPr>
          <w:rFonts w:ascii="Times New Roman" w:eastAsia="Times New Roman" w:hAnsi="Times New Roman" w:cs="Times New Roman"/>
          <w:sz w:val="24"/>
          <w:szCs w:val="24"/>
          <w:lang w:eastAsia="sv-SE"/>
        </w:rPr>
        <w:br/>
      </w:r>
    </w:p>
    <w:p w:rsidR="00100156" w:rsidRPr="00100156" w:rsidRDefault="00100156" w:rsidP="00100156">
      <w:pPr>
        <w:numPr>
          <w:ilvl w:val="0"/>
          <w:numId w:val="5"/>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Vi bedriver opinion både gentemot politiker och allmänhet om att utbildningsnämnden måste få ett större budgetutrymme. Hög kvalitet på löner och arbetsmiljö för kommunens lärare ger bättre kvalitet i skola och barnomsorg. Detta kan i sin tur locka fler invånare till kommunen och bryta den nedåtgående trenden vad gäller elev- och skatteunderlag.</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lastRenderedPageBreak/>
        <w:t>Genom att vara tydliga med vilka konsekvenser besparingar och nedskärningar får för kvaliteten i förskola och skola så bidrar vi till att peka på behovet av resurstillskott till skolväsendet nationellt och lokalt.</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sz w:val="24"/>
          <w:szCs w:val="24"/>
          <w:lang w:eastAsia="sv-SE"/>
        </w:rPr>
        <w:br/>
      </w:r>
      <w:r w:rsidRPr="00100156">
        <w:rPr>
          <w:rFonts w:ascii="Times New Roman" w:eastAsia="Times New Roman" w:hAnsi="Times New Roman" w:cs="Times New Roman"/>
          <w:sz w:val="24"/>
          <w:szCs w:val="24"/>
          <w:lang w:eastAsia="sv-SE"/>
        </w:rPr>
        <w:br/>
      </w:r>
      <w:r w:rsidRPr="00100156">
        <w:rPr>
          <w:rFonts w:ascii="Times New Roman" w:eastAsia="Times New Roman" w:hAnsi="Times New Roman" w:cs="Times New Roman"/>
          <w:sz w:val="24"/>
          <w:szCs w:val="24"/>
          <w:lang w:eastAsia="sv-SE"/>
        </w:rPr>
        <w:br/>
      </w:r>
    </w:p>
    <w:p w:rsidR="00100156" w:rsidRPr="00100156" w:rsidRDefault="00100156" w:rsidP="00100156">
      <w:pPr>
        <w:numPr>
          <w:ilvl w:val="0"/>
          <w:numId w:val="6"/>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Vårt mål är att representanter från styrelsen ska hinna med att besöka alla förskolor och skolor under läsåret. Vid arbetsplatsbesöken lyssnar vi in medlemmarnas önskemål och synpunkter. Vi är särskilt lyhörda för lokala arbetsmiljöproblem där de lokala ombuden kan behöva extra stöd från styrelsen för att driva frågorna. Vi informerar personalen om kopplingen mellan en hög organisationsgrad och möjligheten att kunna behålla förmånerna som kollektivavtalen ger.</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Vi är med och stöttar alla medlemmar som hamnar i situationer där man som enskild behöver hjälp och stöd. </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Våra lokala ombud driver medlemsnära frågor i samverkan på alla arbetsplatser.</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Vi visar upp fackliga framgångar i nyhetsbrev och på sociala medier.</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När vi tar emot VFU- elever så är vi rekryterande både till att jobba i Olofström men även till att vara medlem i Sveriges Lärare.</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Genom att visa på detta sätt visa att facket är engagerade för alla lärare och att det finns uppenbara fördelar med att vara medlem i föreningen så siktar vi på att inte bara behålla den höga organisationsgrad som vi har nu utan att även locka det fåtal lärare som ännu inte är medlemmar till att gå med i Sveriges Lärare Olofström.</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sz w:val="24"/>
          <w:szCs w:val="24"/>
          <w:lang w:eastAsia="sv-SE"/>
        </w:rPr>
        <w:br/>
      </w:r>
    </w:p>
    <w:p w:rsidR="00100156" w:rsidRPr="00100156" w:rsidRDefault="00100156" w:rsidP="00100156">
      <w:pPr>
        <w:numPr>
          <w:ilvl w:val="0"/>
          <w:numId w:val="7"/>
        </w:numPr>
        <w:spacing w:after="0" w:line="240" w:lineRule="auto"/>
        <w:textAlignment w:val="baseline"/>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Vi fortsätter att se till att våra ombud får bästa möjliga förutsättningar för att vara rustade för sina uppdrag.</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Ev. nya styrelseledamöter erbjuds grundläggande utbildning i styrelsearbetet. Hela styrelsen ges möjlighet till två dagars fortbildning där man kan prata sig samman kring de frågor som Sveriges Lärare Olofström driver lokalt.</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Nya skyddsombud och arbetsplatsombud ges en gedigen grundläggande utbildning både via webben och via direkta fysiska träffar där våra lokala ombudsutbildare deltar.</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Under våren erbjuds alla skyddsombud och lokalombud att delta i en heldag med utbildning och erfarenhetsutbyte i föreningens regi. Vi deltar även som kursledare i den partsgemensamma SAM-</w:t>
      </w:r>
      <w:r>
        <w:rPr>
          <w:rFonts w:ascii="Georgia" w:eastAsia="Times New Roman" w:hAnsi="Georgia" w:cs="Times New Roman"/>
          <w:color w:val="000000"/>
          <w:sz w:val="20"/>
          <w:szCs w:val="20"/>
          <w:lang w:eastAsia="sv-SE"/>
        </w:rPr>
        <w:t xml:space="preserve"> </w:t>
      </w:r>
      <w:r w:rsidRPr="00100156">
        <w:rPr>
          <w:rFonts w:ascii="Georgia" w:eastAsia="Times New Roman" w:hAnsi="Georgia" w:cs="Times New Roman"/>
          <w:color w:val="000000"/>
          <w:sz w:val="20"/>
          <w:szCs w:val="20"/>
          <w:lang w:eastAsia="sv-SE"/>
        </w:rPr>
        <w:t>utbildningen som ombuden erbjuds.</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Alla lokala ombud har alltid möjlighet att kontakta styrelsen för att få stöd i sitt uppdrag. De lokala skyddsombuden har möjlighet att kontakta ett av våra fem övergripande huvudskyddsombud för att få stöd och råd. Alla skyddsombud kan känna en trygghet i att det finns ett övergripande huvudskyddsombud som har kunskap om den aktuella lärarkategorins förutsättningar.</w:t>
      </w:r>
    </w:p>
    <w:p w:rsidR="00100156" w:rsidRPr="00100156" w:rsidRDefault="00100156" w:rsidP="00100156">
      <w:pPr>
        <w:spacing w:after="0" w:line="240" w:lineRule="auto"/>
        <w:ind w:left="720"/>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Glädjande nog har vi ombud på alla skolor och förskolor och styrelsens mål är att alla ombud ska känna att man har stöd och förutsättningar för att kunna sköta sitt uppdrag på bästa sätt.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Arial" w:eastAsia="Times New Roman" w:hAnsi="Arial" w:cs="Arial"/>
          <w:b/>
          <w:bCs/>
          <w:color w:val="000000"/>
          <w:sz w:val="28"/>
          <w:szCs w:val="28"/>
          <w:lang w:eastAsia="sv-SE"/>
        </w:rPr>
        <w:t>Avslutning</w:t>
      </w:r>
    </w:p>
    <w:p w:rsidR="00100156" w:rsidRPr="00100156" w:rsidRDefault="00100156" w:rsidP="00100156">
      <w:pPr>
        <w:spacing w:line="240" w:lineRule="auto"/>
        <w:rPr>
          <w:rFonts w:ascii="Times New Roman" w:eastAsia="Times New Roman" w:hAnsi="Times New Roman" w:cs="Times New Roman"/>
          <w:sz w:val="24"/>
          <w:szCs w:val="24"/>
          <w:lang w:eastAsia="sv-SE"/>
        </w:rPr>
      </w:pPr>
      <w:r w:rsidRPr="00100156">
        <w:rPr>
          <w:rFonts w:ascii="Georgia" w:eastAsia="Times New Roman" w:hAnsi="Georgia" w:cs="Times New Roman"/>
          <w:color w:val="000000"/>
          <w:sz w:val="20"/>
          <w:szCs w:val="20"/>
          <w:lang w:eastAsia="sv-SE"/>
        </w:rPr>
        <w:t>Som nämndes i inledningen så är Sveriges Lärare Olofström numera det största fackförbundet inom utbildningsförvaltningen i kommunen. Övriga fackförbund har varken tid eller resurser till att kunna ha ombud på samtliga skolor och förskolor. Detta får som konsekvens att man inte heller har deltagare i lokal samverkan i samma omfattning som Sveriges Lärare. Vår styrka och vår närvaro ger oss möjlighet att göra våra medlemmars röst hörd för att kunna påverka beslut både centralt och lokalt. </w:t>
      </w:r>
    </w:p>
    <w:p w:rsidR="00100156" w:rsidRDefault="00100156" w:rsidP="00100156">
      <w:pPr>
        <w:spacing w:line="240" w:lineRule="auto"/>
        <w:rPr>
          <w:rFonts w:ascii="Georgia" w:eastAsia="Times New Roman" w:hAnsi="Georgia" w:cs="Times New Roman"/>
          <w:color w:val="000000"/>
          <w:sz w:val="20"/>
          <w:szCs w:val="20"/>
          <w:lang w:eastAsia="sv-SE"/>
        </w:rPr>
      </w:pPr>
      <w:r w:rsidRPr="00100156">
        <w:rPr>
          <w:rFonts w:ascii="Georgia" w:eastAsia="Times New Roman" w:hAnsi="Georgia" w:cs="Times New Roman"/>
          <w:color w:val="000000"/>
          <w:sz w:val="20"/>
          <w:szCs w:val="20"/>
          <w:lang w:eastAsia="sv-SE"/>
        </w:rPr>
        <w:t>Sveriges Lärare Olofström är och kommer att förbli en stark röst för samtliga lärare i kommunen.</w:t>
      </w:r>
    </w:p>
    <w:p w:rsidR="00100156" w:rsidRDefault="00100156" w:rsidP="00100156">
      <w:pPr>
        <w:spacing w:line="240" w:lineRule="auto"/>
        <w:rPr>
          <w:rFonts w:ascii="Times New Roman" w:eastAsia="Times New Roman" w:hAnsi="Times New Roman" w:cs="Times New Roman"/>
          <w:sz w:val="24"/>
          <w:szCs w:val="24"/>
          <w:lang w:eastAsia="sv-SE"/>
        </w:rPr>
      </w:pPr>
    </w:p>
    <w:p w:rsidR="00100156" w:rsidRPr="00100156" w:rsidRDefault="00100156" w:rsidP="00100156">
      <w:pPr>
        <w:spacing w:line="240" w:lineRule="auto"/>
        <w:rPr>
          <w:rFonts w:ascii="Times New Roman" w:eastAsia="Times New Roman" w:hAnsi="Times New Roman" w:cs="Times New Roman"/>
          <w:sz w:val="24"/>
          <w:szCs w:val="24"/>
          <w:lang w:eastAsia="sv-SE"/>
        </w:rPr>
      </w:pPr>
      <w:bookmarkStart w:id="0" w:name="_GoBack"/>
      <w:bookmarkEnd w:id="0"/>
    </w:p>
    <w:p w:rsidR="00100156" w:rsidRPr="00100156" w:rsidRDefault="00100156" w:rsidP="00100156">
      <w:pPr>
        <w:spacing w:after="24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sz w:val="24"/>
          <w:szCs w:val="24"/>
          <w:lang w:eastAsia="sv-SE"/>
        </w:rPr>
        <w:t>Olofström 2024-03-06</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sz w:val="24"/>
          <w:szCs w:val="24"/>
          <w:lang w:eastAsia="sv-SE"/>
        </w:rPr>
        <w:t>Styrelsen för Sveriges Lärare Olofström                 </w:t>
      </w:r>
    </w:p>
    <w:p w:rsidR="00100156" w:rsidRPr="00100156" w:rsidRDefault="00100156" w:rsidP="00100156">
      <w:pPr>
        <w:spacing w:after="24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Christoffer Saar                                                                  Christer Holm</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Arne Johansson                                                                  Isabelle Ingvarsson Palm</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Anna Jenni Bengtsson                                                        Camilla Ivarsson Ågren</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xml:space="preserve">Janina Gable Kjellson                                                         Herman </w:t>
      </w:r>
      <w:proofErr w:type="spellStart"/>
      <w:r w:rsidRPr="00100156">
        <w:rPr>
          <w:rFonts w:ascii="Times New Roman" w:eastAsia="Times New Roman" w:hAnsi="Times New Roman" w:cs="Times New Roman"/>
          <w:color w:val="000000"/>
          <w:lang w:eastAsia="sv-SE"/>
        </w:rPr>
        <w:t>Saming</w:t>
      </w:r>
      <w:proofErr w:type="spellEnd"/>
    </w:p>
    <w:p w:rsidR="00100156" w:rsidRPr="00100156" w:rsidRDefault="00100156" w:rsidP="00100156">
      <w:pPr>
        <w:spacing w:after="24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Natalia Petersson                                                                 Lukas Olofsson</w:t>
      </w:r>
    </w:p>
    <w:p w:rsidR="00100156" w:rsidRPr="00100156" w:rsidRDefault="00100156" w:rsidP="00100156">
      <w:pPr>
        <w:spacing w:after="240" w:line="240" w:lineRule="auto"/>
        <w:rPr>
          <w:rFonts w:ascii="Times New Roman" w:eastAsia="Times New Roman" w:hAnsi="Times New Roman" w:cs="Times New Roman"/>
          <w:sz w:val="24"/>
          <w:szCs w:val="24"/>
          <w:lang w:eastAsia="sv-SE"/>
        </w:rPr>
      </w:pP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                                             </w:t>
      </w:r>
    </w:p>
    <w:p w:rsidR="00100156" w:rsidRPr="00100156" w:rsidRDefault="00100156" w:rsidP="00100156">
      <w:pPr>
        <w:spacing w:after="0" w:line="240" w:lineRule="auto"/>
        <w:rPr>
          <w:rFonts w:ascii="Times New Roman" w:eastAsia="Times New Roman" w:hAnsi="Times New Roman" w:cs="Times New Roman"/>
          <w:sz w:val="24"/>
          <w:szCs w:val="24"/>
          <w:lang w:eastAsia="sv-SE"/>
        </w:rPr>
      </w:pPr>
      <w:r w:rsidRPr="00100156">
        <w:rPr>
          <w:rFonts w:ascii="Times New Roman" w:eastAsia="Times New Roman" w:hAnsi="Times New Roman" w:cs="Times New Roman"/>
          <w:color w:val="000000"/>
          <w:lang w:eastAsia="sv-SE"/>
        </w:rPr>
        <w:t>Helena Svensson                                                        </w:t>
      </w:r>
    </w:p>
    <w:p w:rsidR="00100156" w:rsidRDefault="00100156" w:rsidP="00100156">
      <w:pPr>
        <w:pStyle w:val="Normalwebb"/>
        <w:spacing w:before="0" w:beforeAutospacing="0" w:after="40" w:afterAutospacing="0"/>
      </w:pPr>
    </w:p>
    <w:p w:rsidR="00100156" w:rsidRDefault="00100156"/>
    <w:sectPr w:rsidR="001001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156" w:rsidRDefault="00100156" w:rsidP="00100156">
      <w:pPr>
        <w:spacing w:after="0" w:line="240" w:lineRule="auto"/>
      </w:pPr>
      <w:r>
        <w:separator/>
      </w:r>
    </w:p>
  </w:endnote>
  <w:endnote w:type="continuationSeparator" w:id="0">
    <w:p w:rsidR="00100156" w:rsidRDefault="00100156" w:rsidP="0010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56" w:rsidRDefault="00100156">
    <w:pPr>
      <w:pStyle w:val="Sidfot"/>
    </w:pPr>
    <w:r>
      <w:rPr>
        <w:rFonts w:ascii="Arial" w:hAnsi="Arial" w:cs="Arial"/>
        <w:b/>
        <w:bCs/>
        <w:color w:val="13504F"/>
        <w:sz w:val="16"/>
        <w:szCs w:val="16"/>
      </w:rPr>
      <w:t>Sveriges Lärare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156" w:rsidRDefault="00100156" w:rsidP="00100156">
      <w:pPr>
        <w:spacing w:after="0" w:line="240" w:lineRule="auto"/>
      </w:pPr>
      <w:r>
        <w:separator/>
      </w:r>
    </w:p>
  </w:footnote>
  <w:footnote w:type="continuationSeparator" w:id="0">
    <w:p w:rsidR="00100156" w:rsidRDefault="00100156" w:rsidP="0010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56" w:rsidRDefault="00100156">
    <w:pPr>
      <w:pStyle w:val="Sidhuvud"/>
    </w:pPr>
    <w:r>
      <w:rPr>
        <w:rFonts w:ascii="Georgia" w:hAnsi="Georgia"/>
        <w:noProof/>
        <w:color w:val="000000"/>
        <w:sz w:val="20"/>
        <w:szCs w:val="20"/>
        <w:bdr w:val="none" w:sz="0" w:space="0" w:color="auto" w:frame="1"/>
      </w:rPr>
      <w:drawing>
        <wp:inline distT="0" distB="0" distL="0" distR="0" wp14:anchorId="47F74552" wp14:editId="4BF3042C">
          <wp:extent cx="2264410" cy="446405"/>
          <wp:effectExtent l="0" t="0" r="2540" b="0"/>
          <wp:docPr id="1" name="Bild 1" descr="https://lh7-eu.googleusercontent.com/eE6HLs-C7U8_Js2KhzunbolyNw_YiCWxhWnMPhRpSR2Sx6_adCprXy8k4jM2bIaBgK4bhjuSnkvZHLCXcQ4OJmh3od-0MU4PFUvzJ2lZlPHBJlJYx7htTCr4KmegZ23T2zmYFE9sMbZffFgY1_G_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eu.googleusercontent.com/eE6HLs-C7U8_Js2KhzunbolyNw_YiCWxhWnMPhRpSR2Sx6_adCprXy8k4jM2bIaBgK4bhjuSnkvZHLCXcQ4OJmh3od-0MU4PFUvzJ2lZlPHBJlJYx7htTCr4KmegZ23T2zmYFE9sMbZffFgY1_G_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46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819"/>
    <w:multiLevelType w:val="multilevel"/>
    <w:tmpl w:val="A772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416FC"/>
    <w:multiLevelType w:val="multilevel"/>
    <w:tmpl w:val="D02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A15BD"/>
    <w:multiLevelType w:val="multilevel"/>
    <w:tmpl w:val="415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15A60"/>
    <w:multiLevelType w:val="multilevel"/>
    <w:tmpl w:val="BF34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C49E5"/>
    <w:multiLevelType w:val="multilevel"/>
    <w:tmpl w:val="3C4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97CFB"/>
    <w:multiLevelType w:val="multilevel"/>
    <w:tmpl w:val="D95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E04B4"/>
    <w:multiLevelType w:val="multilevel"/>
    <w:tmpl w:val="37E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56"/>
    <w:rsid w:val="00100156"/>
    <w:rsid w:val="005C4086"/>
    <w:rsid w:val="008E21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5AEA"/>
  <w15:chartTrackingRefBased/>
  <w15:docId w15:val="{6272508F-5357-4EA7-95FE-1BEFD3D3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001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0156"/>
  </w:style>
  <w:style w:type="paragraph" w:styleId="Sidfot">
    <w:name w:val="footer"/>
    <w:basedOn w:val="Normal"/>
    <w:link w:val="SidfotChar"/>
    <w:uiPriority w:val="99"/>
    <w:unhideWhenUsed/>
    <w:rsid w:val="001001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00156"/>
  </w:style>
  <w:style w:type="paragraph" w:styleId="Normalwebb">
    <w:name w:val="Normal (Web)"/>
    <w:basedOn w:val="Normal"/>
    <w:uiPriority w:val="99"/>
    <w:semiHidden/>
    <w:unhideWhenUsed/>
    <w:rsid w:val="0010015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4410">
      <w:bodyDiv w:val="1"/>
      <w:marLeft w:val="0"/>
      <w:marRight w:val="0"/>
      <w:marTop w:val="0"/>
      <w:marBottom w:val="0"/>
      <w:divBdr>
        <w:top w:val="none" w:sz="0" w:space="0" w:color="auto"/>
        <w:left w:val="none" w:sz="0" w:space="0" w:color="auto"/>
        <w:bottom w:val="none" w:sz="0" w:space="0" w:color="auto"/>
        <w:right w:val="none" w:sz="0" w:space="0" w:color="auto"/>
      </w:divBdr>
    </w:div>
    <w:div w:id="1183862631">
      <w:bodyDiv w:val="1"/>
      <w:marLeft w:val="0"/>
      <w:marRight w:val="0"/>
      <w:marTop w:val="0"/>
      <w:marBottom w:val="0"/>
      <w:divBdr>
        <w:top w:val="none" w:sz="0" w:space="0" w:color="auto"/>
        <w:left w:val="none" w:sz="0" w:space="0" w:color="auto"/>
        <w:bottom w:val="none" w:sz="0" w:space="0" w:color="auto"/>
        <w:right w:val="none" w:sz="0" w:space="0" w:color="auto"/>
      </w:divBdr>
    </w:div>
    <w:div w:id="11984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1540</Words>
  <Characters>8166</Characters>
  <Application>Microsoft Office Word</Application>
  <DocSecurity>0</DocSecurity>
  <Lines>68</Lines>
  <Paragraphs>19</Paragraphs>
  <ScaleCrop>false</ScaleCrop>
  <Company>Olofströms kommun</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Johansson</dc:creator>
  <cp:keywords/>
  <dc:description/>
  <cp:lastModifiedBy>Arne Johansson</cp:lastModifiedBy>
  <cp:revision>1</cp:revision>
  <dcterms:created xsi:type="dcterms:W3CDTF">2024-03-06T13:25:00Z</dcterms:created>
  <dcterms:modified xsi:type="dcterms:W3CDTF">2024-03-06T13:35:00Z</dcterms:modified>
</cp:coreProperties>
</file>