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A1C" w:rsidRDefault="006B546C">
      <w:pPr>
        <w:pStyle w:val="Rubrik1"/>
        <w:rPr>
          <w:rFonts w:ascii="Quattrocento Sans" w:eastAsia="Quattrocento Sans" w:hAnsi="Quattrocento Sans" w:cs="Quattrocento Sans"/>
          <w:b w:val="0"/>
          <w:color w:val="000000"/>
          <w:sz w:val="18"/>
          <w:szCs w:val="18"/>
        </w:rPr>
      </w:pPr>
      <w:bookmarkStart w:id="0" w:name="_heading=h.gjdgxs" w:colFirst="0" w:colLast="0"/>
      <w:bookmarkStart w:id="1" w:name="_GoBack"/>
      <w:bookmarkEnd w:id="0"/>
      <w:bookmarkEnd w:id="1"/>
      <w:r>
        <w:t>Verksamhetsberättelse 2024 för Sveriges Lärare Olofström</w:t>
      </w:r>
    </w:p>
    <w:p w:rsidR="006B7A1C" w:rsidRDefault="006B546C">
      <w:pPr>
        <w:pStyle w:val="Rubrik2"/>
      </w:pPr>
      <w:r>
        <w:t>Inledning</w:t>
      </w:r>
    </w:p>
    <w:p w:rsidR="006B7A1C" w:rsidRDefault="006B546C">
      <w:pPr>
        <w:rPr>
          <w:sz w:val="24"/>
          <w:szCs w:val="24"/>
        </w:rPr>
      </w:pPr>
      <w:r>
        <w:rPr>
          <w:sz w:val="24"/>
          <w:szCs w:val="24"/>
        </w:rPr>
        <w:t>2024 innehöll många fackliga framgångar, men även några besvikelser.</w:t>
      </w:r>
    </w:p>
    <w:p w:rsidR="006B7A1C" w:rsidRDefault="006B546C">
      <w:pPr>
        <w:rPr>
          <w:sz w:val="24"/>
          <w:szCs w:val="24"/>
        </w:rPr>
      </w:pPr>
      <w:r>
        <w:rPr>
          <w:sz w:val="24"/>
          <w:szCs w:val="24"/>
        </w:rPr>
        <w:t xml:space="preserve">Bland de fackliga framgångarna så kan nämnas förberedelserna för byggandet av en ny högstadieskola där lokala ombud och föreningsstyrelsen varit pådrivande för att få till stånd en ny skola. Andra framgångar var att arbetsgivaren lyssnade på våra krav och </w:t>
      </w:r>
      <w:r>
        <w:rPr>
          <w:sz w:val="24"/>
          <w:szCs w:val="24"/>
        </w:rPr>
        <w:t>höjde friskvårdsbidraget så att det numera ligger på 2000 kr. Vi fick även igenom kravet på arbetsskor för lärare i förskola och fritidshem.</w:t>
      </w:r>
    </w:p>
    <w:p w:rsidR="006B7A1C" w:rsidRDefault="006B546C">
      <w:pPr>
        <w:rPr>
          <w:sz w:val="24"/>
          <w:szCs w:val="24"/>
        </w:rPr>
      </w:pPr>
      <w:r>
        <w:rPr>
          <w:sz w:val="24"/>
          <w:szCs w:val="24"/>
        </w:rPr>
        <w:t xml:space="preserve">Den stora besvikelsen var givetvis att kommunens politiker tog beslut om att lägga ner, i princip </w:t>
      </w:r>
      <w:proofErr w:type="gramStart"/>
      <w:r>
        <w:rPr>
          <w:sz w:val="24"/>
          <w:szCs w:val="24"/>
        </w:rPr>
        <w:t>hela,  den</w:t>
      </w:r>
      <w:proofErr w:type="gramEnd"/>
      <w:r>
        <w:rPr>
          <w:sz w:val="24"/>
          <w:szCs w:val="24"/>
        </w:rPr>
        <w:t xml:space="preserve"> lokala</w:t>
      </w:r>
      <w:r>
        <w:rPr>
          <w:sz w:val="24"/>
          <w:szCs w:val="24"/>
        </w:rPr>
        <w:t xml:space="preserve"> verksamheten på Komvux och därmed varslades ett stort antal lärare om uppsägning. Sveriges Lärare Olofström har varit tydliga med att vi anser att detta var en felaktig prioritering vad gäller besparingar och att ansvaret för detta helt ligger på politike</w:t>
      </w:r>
      <w:r>
        <w:rPr>
          <w:sz w:val="24"/>
          <w:szCs w:val="24"/>
        </w:rPr>
        <w:t xml:space="preserve">rna i kommunen. </w:t>
      </w:r>
    </w:p>
    <w:p w:rsidR="006B7A1C" w:rsidRDefault="006B546C">
      <w:pPr>
        <w:rPr>
          <w:sz w:val="24"/>
          <w:szCs w:val="24"/>
        </w:rPr>
      </w:pPr>
      <w:r>
        <w:rPr>
          <w:sz w:val="24"/>
          <w:szCs w:val="24"/>
        </w:rPr>
        <w:t xml:space="preserve">Som alltid så är de största fackliga framgångarna de som ofta utförs i det tysta av våra lokala ombud ute på kommunens förskolor och skolor. Det är </w:t>
      </w:r>
      <w:proofErr w:type="gramStart"/>
      <w:r>
        <w:rPr>
          <w:sz w:val="24"/>
          <w:szCs w:val="24"/>
        </w:rPr>
        <w:t>dessa  obesjungna</w:t>
      </w:r>
      <w:proofErr w:type="gramEnd"/>
      <w:r>
        <w:rPr>
          <w:sz w:val="24"/>
          <w:szCs w:val="24"/>
        </w:rPr>
        <w:t xml:space="preserve"> hjältar som står i första ledet och ser till att stötta de medlemmar som </w:t>
      </w:r>
      <w:r>
        <w:rPr>
          <w:sz w:val="24"/>
          <w:szCs w:val="24"/>
        </w:rPr>
        <w:t xml:space="preserve">behöver hjälp i olika ärenden. Det är även dessa ombud som, med kunskap om de lokala förutsättningarna och förhållandena, samverkar lokalt med arbetsgivaren för att ge våra medlemmar de bästa förutsättningarna för sitt arbete. Med kraft och kunskap bildar </w:t>
      </w:r>
      <w:r>
        <w:rPr>
          <w:sz w:val="24"/>
          <w:szCs w:val="24"/>
        </w:rPr>
        <w:t>vi Sverige</w:t>
      </w:r>
    </w:p>
    <w:p w:rsidR="006B7A1C" w:rsidRDefault="006B546C">
      <w:pPr>
        <w:pStyle w:val="Rubrik3"/>
        <w:rPr>
          <w:sz w:val="24"/>
        </w:rPr>
      </w:pPr>
      <w:r>
        <w:rPr>
          <w:sz w:val="24"/>
        </w:rPr>
        <w:t>Om föreningen</w:t>
      </w:r>
    </w:p>
    <w:p w:rsidR="006B7A1C" w:rsidRDefault="006B546C">
      <w:pPr>
        <w:numPr>
          <w:ilvl w:val="0"/>
          <w:numId w:val="3"/>
        </w:numPr>
        <w:spacing w:after="0"/>
        <w:rPr>
          <w:sz w:val="24"/>
          <w:szCs w:val="24"/>
        </w:rPr>
      </w:pPr>
      <w:r>
        <w:rPr>
          <w:sz w:val="24"/>
          <w:szCs w:val="24"/>
        </w:rPr>
        <w:t>Vid årets start var medlemsantalet 307 yrkesverksamma medlemmar samt 67 pensionärsmedlemmar. Vid årets slut var vi 293 yrkesverksamma medlemmar samt 70 pensionärsmedlemmar.</w:t>
      </w:r>
    </w:p>
    <w:p w:rsidR="006B7A1C" w:rsidRDefault="006B546C">
      <w:pPr>
        <w:numPr>
          <w:ilvl w:val="0"/>
          <w:numId w:val="3"/>
        </w:numPr>
        <w:rPr>
          <w:sz w:val="24"/>
          <w:szCs w:val="24"/>
        </w:rPr>
      </w:pPr>
      <w:r>
        <w:rPr>
          <w:sz w:val="24"/>
          <w:szCs w:val="24"/>
        </w:rPr>
        <w:t xml:space="preserve">Vi har under året haft lokala ombud på alla förskolor och </w:t>
      </w:r>
      <w:r>
        <w:rPr>
          <w:sz w:val="24"/>
          <w:szCs w:val="24"/>
        </w:rPr>
        <w:t xml:space="preserve">skolor i kommunen. Observera att samma ombud kan ha flera roller. </w:t>
      </w:r>
    </w:p>
    <w:p w:rsidR="006B7A1C" w:rsidRDefault="006B546C">
      <w:pPr>
        <w:ind w:left="720"/>
        <w:rPr>
          <w:sz w:val="24"/>
          <w:szCs w:val="24"/>
        </w:rPr>
      </w:pPr>
      <w:r>
        <w:rPr>
          <w:sz w:val="24"/>
          <w:szCs w:val="24"/>
        </w:rPr>
        <w:t>Antalet arbetsplatsombud har varit 18 st.</w:t>
      </w:r>
    </w:p>
    <w:p w:rsidR="006B7A1C" w:rsidRDefault="006B546C">
      <w:pPr>
        <w:ind w:left="720"/>
        <w:rPr>
          <w:sz w:val="24"/>
          <w:szCs w:val="24"/>
        </w:rPr>
      </w:pPr>
      <w:r>
        <w:rPr>
          <w:sz w:val="24"/>
          <w:szCs w:val="24"/>
        </w:rPr>
        <w:t>Antalet skyddsombud har varit 15 st.</w:t>
      </w:r>
    </w:p>
    <w:p w:rsidR="006B7A1C" w:rsidRDefault="006B546C">
      <w:pPr>
        <w:ind w:left="720"/>
        <w:rPr>
          <w:sz w:val="24"/>
          <w:szCs w:val="24"/>
        </w:rPr>
      </w:pPr>
      <w:r>
        <w:rPr>
          <w:sz w:val="24"/>
          <w:szCs w:val="24"/>
        </w:rPr>
        <w:lastRenderedPageBreak/>
        <w:t>Antalet huvudskyddsombud på föreningsnivå har varit 5 st.</w:t>
      </w:r>
    </w:p>
    <w:p w:rsidR="006B7A1C" w:rsidRDefault="006B546C">
      <w:pPr>
        <w:numPr>
          <w:ilvl w:val="0"/>
          <w:numId w:val="12"/>
        </w:numPr>
        <w:rPr>
          <w:sz w:val="24"/>
          <w:szCs w:val="24"/>
        </w:rPr>
      </w:pPr>
      <w:r>
        <w:rPr>
          <w:sz w:val="24"/>
          <w:szCs w:val="24"/>
        </w:rPr>
        <w:t>Föreningen har inte haft några skolformsföreningar u</w:t>
      </w:r>
      <w:r>
        <w:rPr>
          <w:sz w:val="24"/>
          <w:szCs w:val="24"/>
        </w:rPr>
        <w:t>nder 2024.</w:t>
      </w:r>
    </w:p>
    <w:p w:rsidR="006B7A1C" w:rsidRDefault="006B7A1C">
      <w:pPr>
        <w:pBdr>
          <w:top w:val="nil"/>
          <w:left w:val="nil"/>
          <w:bottom w:val="nil"/>
          <w:right w:val="nil"/>
          <w:between w:val="nil"/>
        </w:pBdr>
        <w:spacing w:after="80" w:line="216" w:lineRule="auto"/>
        <w:rPr>
          <w:sz w:val="24"/>
          <w:szCs w:val="24"/>
        </w:rPr>
      </w:pPr>
    </w:p>
    <w:p w:rsidR="006B7A1C" w:rsidRDefault="006B7A1C">
      <w:pPr>
        <w:pBdr>
          <w:top w:val="nil"/>
          <w:left w:val="nil"/>
          <w:bottom w:val="nil"/>
          <w:right w:val="nil"/>
          <w:between w:val="nil"/>
        </w:pBdr>
        <w:spacing w:after="80" w:line="216" w:lineRule="auto"/>
        <w:rPr>
          <w:sz w:val="24"/>
          <w:szCs w:val="24"/>
        </w:rPr>
      </w:pPr>
    </w:p>
    <w:p w:rsidR="006B7A1C" w:rsidRDefault="006B546C">
      <w:pPr>
        <w:pStyle w:val="Rubrik3"/>
        <w:rPr>
          <w:sz w:val="24"/>
        </w:rPr>
      </w:pPr>
      <w:r>
        <w:rPr>
          <w:sz w:val="24"/>
        </w:rPr>
        <w:t>Styrelsen</w:t>
      </w:r>
    </w:p>
    <w:p w:rsidR="006B7A1C" w:rsidRDefault="006B546C">
      <w:pPr>
        <w:rPr>
          <w:sz w:val="24"/>
          <w:szCs w:val="24"/>
        </w:rPr>
      </w:pPr>
      <w:r>
        <w:rPr>
          <w:sz w:val="24"/>
          <w:szCs w:val="24"/>
        </w:rPr>
        <w:t>Under verksamhetsåret 2024 har styrelsen bestått av följande personer:</w:t>
      </w:r>
    </w:p>
    <w:p w:rsidR="006B7A1C" w:rsidRDefault="006B546C">
      <w:pPr>
        <w:numPr>
          <w:ilvl w:val="0"/>
          <w:numId w:val="8"/>
        </w:numPr>
        <w:spacing w:after="0"/>
        <w:rPr>
          <w:sz w:val="24"/>
          <w:szCs w:val="24"/>
        </w:rPr>
      </w:pPr>
      <w:r>
        <w:rPr>
          <w:sz w:val="24"/>
          <w:szCs w:val="24"/>
        </w:rPr>
        <w:t>Christoffer Saar, ordförande</w:t>
      </w:r>
    </w:p>
    <w:p w:rsidR="006B7A1C" w:rsidRDefault="006B546C">
      <w:pPr>
        <w:numPr>
          <w:ilvl w:val="0"/>
          <w:numId w:val="8"/>
        </w:numPr>
        <w:spacing w:after="0"/>
        <w:rPr>
          <w:sz w:val="24"/>
          <w:szCs w:val="24"/>
        </w:rPr>
      </w:pPr>
      <w:r>
        <w:rPr>
          <w:sz w:val="24"/>
          <w:szCs w:val="24"/>
        </w:rPr>
        <w:t>Arne Johansson, ordförande</w:t>
      </w:r>
    </w:p>
    <w:p w:rsidR="006B7A1C" w:rsidRDefault="006B546C">
      <w:pPr>
        <w:numPr>
          <w:ilvl w:val="0"/>
          <w:numId w:val="8"/>
        </w:numPr>
        <w:spacing w:after="0"/>
        <w:rPr>
          <w:sz w:val="24"/>
          <w:szCs w:val="24"/>
        </w:rPr>
      </w:pPr>
      <w:r>
        <w:rPr>
          <w:sz w:val="24"/>
          <w:szCs w:val="24"/>
        </w:rPr>
        <w:t>Anna Jenni Bengtsson, vice ordförande</w:t>
      </w:r>
    </w:p>
    <w:p w:rsidR="006B7A1C" w:rsidRDefault="006B546C">
      <w:pPr>
        <w:numPr>
          <w:ilvl w:val="0"/>
          <w:numId w:val="8"/>
        </w:numPr>
        <w:spacing w:after="0"/>
        <w:rPr>
          <w:sz w:val="24"/>
          <w:szCs w:val="24"/>
        </w:rPr>
      </w:pPr>
      <w:r>
        <w:rPr>
          <w:sz w:val="24"/>
          <w:szCs w:val="24"/>
        </w:rPr>
        <w:t>Helena Svensson, sekreterare</w:t>
      </w:r>
    </w:p>
    <w:p w:rsidR="006B7A1C" w:rsidRDefault="006B546C">
      <w:pPr>
        <w:numPr>
          <w:ilvl w:val="0"/>
          <w:numId w:val="8"/>
        </w:numPr>
        <w:spacing w:after="0"/>
        <w:rPr>
          <w:sz w:val="24"/>
          <w:szCs w:val="24"/>
        </w:rPr>
      </w:pPr>
      <w:r>
        <w:rPr>
          <w:sz w:val="24"/>
          <w:szCs w:val="24"/>
        </w:rPr>
        <w:t>Janina Gable Kjellsson, kassör</w:t>
      </w:r>
    </w:p>
    <w:p w:rsidR="006B7A1C" w:rsidRDefault="006B546C">
      <w:pPr>
        <w:numPr>
          <w:ilvl w:val="0"/>
          <w:numId w:val="8"/>
        </w:numPr>
        <w:spacing w:after="0"/>
        <w:rPr>
          <w:sz w:val="24"/>
          <w:szCs w:val="24"/>
        </w:rPr>
      </w:pPr>
      <w:r>
        <w:rPr>
          <w:sz w:val="24"/>
          <w:szCs w:val="24"/>
        </w:rPr>
        <w:t>Natalia Petersson, ledamot</w:t>
      </w:r>
    </w:p>
    <w:p w:rsidR="006B7A1C" w:rsidRDefault="006B546C">
      <w:pPr>
        <w:numPr>
          <w:ilvl w:val="0"/>
          <w:numId w:val="8"/>
        </w:numPr>
        <w:spacing w:after="0"/>
        <w:rPr>
          <w:sz w:val="24"/>
          <w:szCs w:val="24"/>
        </w:rPr>
      </w:pPr>
      <w:r>
        <w:rPr>
          <w:sz w:val="24"/>
          <w:szCs w:val="24"/>
        </w:rPr>
        <w:t>Isabell Ingvarsson Palm, ledamot</w:t>
      </w:r>
    </w:p>
    <w:p w:rsidR="006B7A1C" w:rsidRDefault="006B546C">
      <w:pPr>
        <w:numPr>
          <w:ilvl w:val="0"/>
          <w:numId w:val="8"/>
        </w:numPr>
        <w:spacing w:after="0"/>
        <w:rPr>
          <w:sz w:val="24"/>
          <w:szCs w:val="24"/>
        </w:rPr>
      </w:pPr>
      <w:r>
        <w:rPr>
          <w:sz w:val="24"/>
          <w:szCs w:val="24"/>
        </w:rPr>
        <w:t>Camilla Ivarsson Ågren, ledamot</w:t>
      </w:r>
    </w:p>
    <w:p w:rsidR="006B7A1C" w:rsidRDefault="006B546C">
      <w:pPr>
        <w:numPr>
          <w:ilvl w:val="0"/>
          <w:numId w:val="8"/>
        </w:numPr>
        <w:spacing w:after="0"/>
        <w:rPr>
          <w:sz w:val="24"/>
          <w:szCs w:val="24"/>
        </w:rPr>
      </w:pPr>
      <w:r>
        <w:rPr>
          <w:sz w:val="24"/>
          <w:szCs w:val="24"/>
        </w:rPr>
        <w:t>Helena Hakulinen, ledamot</w:t>
      </w:r>
    </w:p>
    <w:p w:rsidR="006B7A1C" w:rsidRDefault="006B546C">
      <w:pPr>
        <w:numPr>
          <w:ilvl w:val="0"/>
          <w:numId w:val="8"/>
        </w:numPr>
        <w:spacing w:after="0"/>
        <w:rPr>
          <w:sz w:val="24"/>
          <w:szCs w:val="24"/>
        </w:rPr>
      </w:pPr>
      <w:r>
        <w:rPr>
          <w:sz w:val="24"/>
          <w:szCs w:val="24"/>
        </w:rPr>
        <w:t xml:space="preserve">Herman </w:t>
      </w:r>
      <w:proofErr w:type="spellStart"/>
      <w:r>
        <w:rPr>
          <w:sz w:val="24"/>
          <w:szCs w:val="24"/>
        </w:rPr>
        <w:t>Saming</w:t>
      </w:r>
      <w:proofErr w:type="spellEnd"/>
      <w:r>
        <w:rPr>
          <w:sz w:val="24"/>
          <w:szCs w:val="24"/>
        </w:rPr>
        <w:t>, ledamot</w:t>
      </w:r>
    </w:p>
    <w:p w:rsidR="006B7A1C" w:rsidRDefault="006B546C">
      <w:pPr>
        <w:numPr>
          <w:ilvl w:val="0"/>
          <w:numId w:val="8"/>
        </w:numPr>
        <w:rPr>
          <w:sz w:val="24"/>
          <w:szCs w:val="24"/>
        </w:rPr>
      </w:pPr>
      <w:r>
        <w:rPr>
          <w:sz w:val="24"/>
          <w:szCs w:val="24"/>
        </w:rPr>
        <w:t>Lukas Olofsson, ledamot</w:t>
      </w:r>
    </w:p>
    <w:p w:rsidR="006B7A1C" w:rsidRDefault="006B546C">
      <w:pPr>
        <w:rPr>
          <w:sz w:val="24"/>
          <w:szCs w:val="24"/>
        </w:rPr>
      </w:pPr>
      <w:r>
        <w:rPr>
          <w:sz w:val="24"/>
          <w:szCs w:val="24"/>
        </w:rPr>
        <w:t>Av styrelseledamöterna så kommer 2 från förskolan, 6 från grundskolan och 3 från gymnasiesk</w:t>
      </w:r>
      <w:r>
        <w:rPr>
          <w:sz w:val="24"/>
          <w:szCs w:val="24"/>
        </w:rPr>
        <w:t xml:space="preserve">olan, vilket får sägas väl representera fördelningen av föreningens medlemmar i de olika skolformerna. </w:t>
      </w:r>
    </w:p>
    <w:p w:rsidR="006B7A1C" w:rsidRDefault="006B546C">
      <w:pPr>
        <w:rPr>
          <w:sz w:val="24"/>
          <w:szCs w:val="24"/>
        </w:rPr>
      </w:pPr>
      <w:r>
        <w:rPr>
          <w:sz w:val="24"/>
          <w:szCs w:val="24"/>
        </w:rPr>
        <w:t xml:space="preserve">Inom kategorin grundskola så finns representanter från grundskola åk </w:t>
      </w:r>
      <w:proofErr w:type="gramStart"/>
      <w:r>
        <w:rPr>
          <w:sz w:val="24"/>
          <w:szCs w:val="24"/>
        </w:rPr>
        <w:t>1-6</w:t>
      </w:r>
      <w:proofErr w:type="gramEnd"/>
      <w:r>
        <w:rPr>
          <w:sz w:val="24"/>
          <w:szCs w:val="24"/>
        </w:rPr>
        <w:t>, högstadium och fritidshem vilket täcker in flera lärarkategorier inom denna sk</w:t>
      </w:r>
      <w:r>
        <w:rPr>
          <w:sz w:val="24"/>
          <w:szCs w:val="24"/>
        </w:rPr>
        <w:t>olform.</w:t>
      </w:r>
    </w:p>
    <w:p w:rsidR="006B7A1C" w:rsidRDefault="006B546C">
      <w:pPr>
        <w:pStyle w:val="Rubrik3"/>
        <w:rPr>
          <w:sz w:val="24"/>
        </w:rPr>
      </w:pPr>
      <w:bookmarkStart w:id="2" w:name="_heading=h.qqibagdcpnhs" w:colFirst="0" w:colLast="0"/>
      <w:bookmarkEnd w:id="2"/>
      <w:r>
        <w:rPr>
          <w:sz w:val="24"/>
        </w:rPr>
        <w:t>Uppdrag</w:t>
      </w:r>
    </w:p>
    <w:p w:rsidR="006B7A1C" w:rsidRDefault="006B546C">
      <w:pPr>
        <w:rPr>
          <w:sz w:val="24"/>
          <w:szCs w:val="24"/>
        </w:rPr>
      </w:pPr>
      <w:r>
        <w:rPr>
          <w:sz w:val="24"/>
          <w:szCs w:val="24"/>
        </w:rPr>
        <w:t>Centrala förhandlingsombud har under året varit:</w:t>
      </w:r>
    </w:p>
    <w:p w:rsidR="006B7A1C" w:rsidRDefault="006B546C">
      <w:pPr>
        <w:numPr>
          <w:ilvl w:val="0"/>
          <w:numId w:val="9"/>
        </w:numPr>
        <w:spacing w:after="0"/>
        <w:rPr>
          <w:sz w:val="24"/>
          <w:szCs w:val="24"/>
        </w:rPr>
      </w:pPr>
      <w:r>
        <w:rPr>
          <w:sz w:val="24"/>
          <w:szCs w:val="24"/>
        </w:rPr>
        <w:t>Arne Johansson</w:t>
      </w:r>
    </w:p>
    <w:p w:rsidR="006B7A1C" w:rsidRDefault="006B546C">
      <w:pPr>
        <w:numPr>
          <w:ilvl w:val="0"/>
          <w:numId w:val="9"/>
        </w:numPr>
        <w:spacing w:after="0"/>
        <w:rPr>
          <w:sz w:val="24"/>
          <w:szCs w:val="24"/>
        </w:rPr>
      </w:pPr>
      <w:r>
        <w:rPr>
          <w:sz w:val="24"/>
          <w:szCs w:val="24"/>
        </w:rPr>
        <w:t>Christoffer Saar</w:t>
      </w:r>
    </w:p>
    <w:p w:rsidR="006B7A1C" w:rsidRDefault="006B546C">
      <w:pPr>
        <w:numPr>
          <w:ilvl w:val="0"/>
          <w:numId w:val="9"/>
        </w:numPr>
        <w:rPr>
          <w:sz w:val="24"/>
          <w:szCs w:val="24"/>
        </w:rPr>
      </w:pPr>
      <w:r>
        <w:rPr>
          <w:sz w:val="24"/>
          <w:szCs w:val="24"/>
        </w:rPr>
        <w:t>Janina Gable Kjellsson</w:t>
      </w:r>
    </w:p>
    <w:p w:rsidR="006B7A1C" w:rsidRDefault="006B546C">
      <w:pPr>
        <w:rPr>
          <w:sz w:val="24"/>
          <w:szCs w:val="24"/>
        </w:rPr>
      </w:pPr>
      <w:r>
        <w:rPr>
          <w:sz w:val="24"/>
          <w:szCs w:val="24"/>
        </w:rPr>
        <w:t>Huvudskyddsombud på föreningsnivå har varit:</w:t>
      </w:r>
    </w:p>
    <w:p w:rsidR="006B7A1C" w:rsidRDefault="006B546C">
      <w:pPr>
        <w:numPr>
          <w:ilvl w:val="0"/>
          <w:numId w:val="18"/>
        </w:numPr>
        <w:spacing w:after="0"/>
        <w:rPr>
          <w:sz w:val="24"/>
          <w:szCs w:val="24"/>
        </w:rPr>
      </w:pPr>
      <w:r>
        <w:rPr>
          <w:sz w:val="24"/>
          <w:szCs w:val="24"/>
        </w:rPr>
        <w:t>Helen Götesson, slöjd.</w:t>
      </w:r>
    </w:p>
    <w:p w:rsidR="006B7A1C" w:rsidRDefault="006B546C">
      <w:pPr>
        <w:numPr>
          <w:ilvl w:val="0"/>
          <w:numId w:val="18"/>
        </w:numPr>
        <w:spacing w:after="0"/>
        <w:rPr>
          <w:sz w:val="24"/>
          <w:szCs w:val="24"/>
        </w:rPr>
      </w:pPr>
      <w:r>
        <w:rPr>
          <w:sz w:val="24"/>
          <w:szCs w:val="24"/>
        </w:rPr>
        <w:t>Cecilia Fransson, förskola.</w:t>
      </w:r>
    </w:p>
    <w:p w:rsidR="006B7A1C" w:rsidRDefault="006B546C">
      <w:pPr>
        <w:numPr>
          <w:ilvl w:val="0"/>
          <w:numId w:val="18"/>
        </w:numPr>
        <w:spacing w:after="0"/>
        <w:rPr>
          <w:sz w:val="24"/>
          <w:szCs w:val="24"/>
        </w:rPr>
      </w:pPr>
      <w:r>
        <w:rPr>
          <w:sz w:val="24"/>
          <w:szCs w:val="24"/>
        </w:rPr>
        <w:t>Arne Johansson, förskoleklass och fritid</w:t>
      </w:r>
      <w:r>
        <w:rPr>
          <w:sz w:val="24"/>
          <w:szCs w:val="24"/>
        </w:rPr>
        <w:t>shem.</w:t>
      </w:r>
    </w:p>
    <w:p w:rsidR="006B7A1C" w:rsidRDefault="006B546C">
      <w:pPr>
        <w:numPr>
          <w:ilvl w:val="0"/>
          <w:numId w:val="18"/>
        </w:numPr>
        <w:spacing w:after="0"/>
        <w:rPr>
          <w:sz w:val="24"/>
          <w:szCs w:val="24"/>
        </w:rPr>
      </w:pPr>
      <w:r>
        <w:rPr>
          <w:sz w:val="24"/>
          <w:szCs w:val="24"/>
        </w:rPr>
        <w:t xml:space="preserve">Helena Svensson, grundskola åk </w:t>
      </w:r>
      <w:proofErr w:type="gramStart"/>
      <w:r>
        <w:rPr>
          <w:sz w:val="24"/>
          <w:szCs w:val="24"/>
        </w:rPr>
        <w:t>1-6</w:t>
      </w:r>
      <w:proofErr w:type="gramEnd"/>
      <w:r>
        <w:rPr>
          <w:sz w:val="24"/>
          <w:szCs w:val="24"/>
        </w:rPr>
        <w:t>.</w:t>
      </w:r>
    </w:p>
    <w:p w:rsidR="006B7A1C" w:rsidRDefault="006B546C">
      <w:pPr>
        <w:numPr>
          <w:ilvl w:val="0"/>
          <w:numId w:val="18"/>
        </w:numPr>
        <w:rPr>
          <w:sz w:val="24"/>
          <w:szCs w:val="24"/>
        </w:rPr>
      </w:pPr>
      <w:r>
        <w:rPr>
          <w:sz w:val="24"/>
          <w:szCs w:val="24"/>
        </w:rPr>
        <w:t>Natalia Petersson, högstadium och gymnasium.</w:t>
      </w:r>
    </w:p>
    <w:p w:rsidR="006B7A1C" w:rsidRDefault="006B7A1C">
      <w:pPr>
        <w:rPr>
          <w:sz w:val="24"/>
          <w:szCs w:val="24"/>
        </w:rPr>
      </w:pPr>
    </w:p>
    <w:p w:rsidR="006B7A1C" w:rsidRDefault="006B546C">
      <w:pPr>
        <w:rPr>
          <w:sz w:val="24"/>
          <w:szCs w:val="24"/>
        </w:rPr>
      </w:pPr>
      <w:r>
        <w:rPr>
          <w:sz w:val="24"/>
          <w:szCs w:val="24"/>
        </w:rPr>
        <w:lastRenderedPageBreak/>
        <w:t>Ombudsutbildare har under året varit:</w:t>
      </w:r>
    </w:p>
    <w:p w:rsidR="006B7A1C" w:rsidRDefault="006B546C">
      <w:pPr>
        <w:numPr>
          <w:ilvl w:val="0"/>
          <w:numId w:val="23"/>
        </w:numPr>
        <w:spacing w:after="0"/>
        <w:rPr>
          <w:sz w:val="24"/>
          <w:szCs w:val="24"/>
        </w:rPr>
      </w:pPr>
      <w:r>
        <w:rPr>
          <w:sz w:val="24"/>
          <w:szCs w:val="24"/>
        </w:rPr>
        <w:t>Anna Jenni Bengtsson</w:t>
      </w:r>
    </w:p>
    <w:p w:rsidR="006B7A1C" w:rsidRDefault="006B546C">
      <w:pPr>
        <w:numPr>
          <w:ilvl w:val="0"/>
          <w:numId w:val="23"/>
        </w:numPr>
        <w:rPr>
          <w:sz w:val="24"/>
          <w:szCs w:val="24"/>
        </w:rPr>
      </w:pPr>
      <w:r>
        <w:rPr>
          <w:sz w:val="24"/>
          <w:szCs w:val="24"/>
        </w:rPr>
        <w:t>Janina Gable Kjellsson</w:t>
      </w:r>
    </w:p>
    <w:p w:rsidR="006B7A1C" w:rsidRDefault="006B546C">
      <w:pPr>
        <w:rPr>
          <w:sz w:val="24"/>
          <w:szCs w:val="24"/>
        </w:rPr>
      </w:pPr>
      <w:r>
        <w:rPr>
          <w:sz w:val="24"/>
          <w:szCs w:val="24"/>
        </w:rPr>
        <w:t>Utbildare i partsgemensam utbildning i SAM har under året varit:</w:t>
      </w:r>
    </w:p>
    <w:p w:rsidR="006B7A1C" w:rsidRDefault="006B546C">
      <w:pPr>
        <w:numPr>
          <w:ilvl w:val="0"/>
          <w:numId w:val="6"/>
        </w:numPr>
        <w:rPr>
          <w:sz w:val="24"/>
          <w:szCs w:val="24"/>
        </w:rPr>
      </w:pPr>
      <w:r>
        <w:rPr>
          <w:sz w:val="24"/>
          <w:szCs w:val="24"/>
        </w:rPr>
        <w:t>Cecilia Fransson</w:t>
      </w:r>
    </w:p>
    <w:p w:rsidR="006B7A1C" w:rsidRDefault="006B546C">
      <w:pPr>
        <w:pStyle w:val="Rubrik3"/>
        <w:rPr>
          <w:sz w:val="24"/>
        </w:rPr>
      </w:pPr>
      <w:bookmarkStart w:id="3" w:name="_heading=h.sh1ixk21mzr8" w:colFirst="0" w:colLast="0"/>
      <w:bookmarkEnd w:id="3"/>
      <w:r>
        <w:rPr>
          <w:sz w:val="24"/>
        </w:rPr>
        <w:t>Styrelsemöten</w:t>
      </w:r>
    </w:p>
    <w:p w:rsidR="006B7A1C" w:rsidRDefault="006B546C">
      <w:pPr>
        <w:numPr>
          <w:ilvl w:val="0"/>
          <w:numId w:val="4"/>
        </w:numPr>
        <w:rPr>
          <w:sz w:val="24"/>
          <w:szCs w:val="24"/>
        </w:rPr>
      </w:pPr>
      <w:r>
        <w:rPr>
          <w:sz w:val="24"/>
          <w:szCs w:val="24"/>
        </w:rPr>
        <w:t>Föreningens styrelse har under året haft 7 styrelsemöten, varav ett konstituerande. Dessutom genomfördes en styrelsedag där styrelsen fick möjlighet att fördjupa sig i aktuella frågor.</w:t>
      </w:r>
    </w:p>
    <w:p w:rsidR="006B7A1C" w:rsidRDefault="006B546C">
      <w:pPr>
        <w:pStyle w:val="Rubrik4"/>
        <w:rPr>
          <w:rFonts w:ascii="Quattrocento Sans" w:eastAsia="Quattrocento Sans" w:hAnsi="Quattrocento Sans" w:cs="Quattrocento Sans"/>
          <w:sz w:val="24"/>
        </w:rPr>
      </w:pPr>
      <w:r>
        <w:rPr>
          <w:rFonts w:ascii="Quattrocento Sans" w:eastAsia="Quattrocento Sans" w:hAnsi="Quattrocento Sans" w:cs="Quattrocento Sans"/>
          <w:sz w:val="24"/>
        </w:rPr>
        <w:t>Övriga roller</w:t>
      </w:r>
    </w:p>
    <w:p w:rsidR="006B7A1C" w:rsidRDefault="006B546C">
      <w:pPr>
        <w:rPr>
          <w:sz w:val="24"/>
          <w:szCs w:val="24"/>
        </w:rPr>
      </w:pPr>
      <w:r>
        <w:rPr>
          <w:sz w:val="24"/>
          <w:szCs w:val="24"/>
        </w:rPr>
        <w:t>Revisorer har under 2024 varit:</w:t>
      </w:r>
    </w:p>
    <w:p w:rsidR="006B7A1C" w:rsidRDefault="006B546C">
      <w:pPr>
        <w:numPr>
          <w:ilvl w:val="0"/>
          <w:numId w:val="28"/>
        </w:numPr>
        <w:spacing w:after="0"/>
        <w:rPr>
          <w:sz w:val="24"/>
          <w:szCs w:val="24"/>
        </w:rPr>
      </w:pPr>
      <w:r>
        <w:rPr>
          <w:sz w:val="24"/>
          <w:szCs w:val="24"/>
        </w:rPr>
        <w:t>Alexandra S</w:t>
      </w:r>
      <w:r>
        <w:rPr>
          <w:sz w:val="24"/>
          <w:szCs w:val="24"/>
        </w:rPr>
        <w:t>tensson Ohlsson</w:t>
      </w:r>
    </w:p>
    <w:p w:rsidR="006B7A1C" w:rsidRDefault="006B546C">
      <w:pPr>
        <w:numPr>
          <w:ilvl w:val="0"/>
          <w:numId w:val="28"/>
        </w:numPr>
        <w:rPr>
          <w:sz w:val="24"/>
          <w:szCs w:val="24"/>
        </w:rPr>
      </w:pPr>
      <w:r>
        <w:rPr>
          <w:sz w:val="24"/>
          <w:szCs w:val="24"/>
        </w:rPr>
        <w:t xml:space="preserve">Jonas </w:t>
      </w:r>
      <w:proofErr w:type="spellStart"/>
      <w:r>
        <w:rPr>
          <w:sz w:val="24"/>
          <w:szCs w:val="24"/>
        </w:rPr>
        <w:t>Kedenius</w:t>
      </w:r>
      <w:proofErr w:type="spellEnd"/>
    </w:p>
    <w:p w:rsidR="006B7A1C" w:rsidRDefault="006B546C">
      <w:pPr>
        <w:rPr>
          <w:sz w:val="24"/>
          <w:szCs w:val="24"/>
        </w:rPr>
      </w:pPr>
      <w:r>
        <w:rPr>
          <w:sz w:val="24"/>
          <w:szCs w:val="24"/>
        </w:rPr>
        <w:t>Revisorssuppleant har varit:</w:t>
      </w:r>
    </w:p>
    <w:p w:rsidR="006B7A1C" w:rsidRDefault="006B546C">
      <w:pPr>
        <w:numPr>
          <w:ilvl w:val="0"/>
          <w:numId w:val="22"/>
        </w:numPr>
        <w:rPr>
          <w:sz w:val="24"/>
          <w:szCs w:val="24"/>
        </w:rPr>
      </w:pPr>
      <w:r>
        <w:rPr>
          <w:sz w:val="24"/>
          <w:szCs w:val="24"/>
        </w:rPr>
        <w:t>Helen Götesson</w:t>
      </w:r>
    </w:p>
    <w:p w:rsidR="006B7A1C" w:rsidRDefault="006B7A1C">
      <w:pPr>
        <w:rPr>
          <w:sz w:val="24"/>
          <w:szCs w:val="24"/>
        </w:rPr>
      </w:pPr>
    </w:p>
    <w:p w:rsidR="006B7A1C" w:rsidRDefault="006B546C">
      <w:pPr>
        <w:rPr>
          <w:sz w:val="24"/>
          <w:szCs w:val="24"/>
        </w:rPr>
      </w:pPr>
      <w:r>
        <w:rPr>
          <w:sz w:val="24"/>
          <w:szCs w:val="24"/>
        </w:rPr>
        <w:t>Valberedningen har under året bestått av:</w:t>
      </w:r>
    </w:p>
    <w:p w:rsidR="006B7A1C" w:rsidRDefault="006B546C">
      <w:pPr>
        <w:numPr>
          <w:ilvl w:val="0"/>
          <w:numId w:val="27"/>
        </w:numPr>
        <w:spacing w:after="0"/>
        <w:rPr>
          <w:sz w:val="24"/>
          <w:szCs w:val="24"/>
        </w:rPr>
      </w:pPr>
      <w:r>
        <w:rPr>
          <w:sz w:val="24"/>
          <w:szCs w:val="24"/>
        </w:rPr>
        <w:t xml:space="preserve">Katarina </w:t>
      </w:r>
      <w:proofErr w:type="spellStart"/>
      <w:r>
        <w:rPr>
          <w:sz w:val="24"/>
          <w:szCs w:val="24"/>
        </w:rPr>
        <w:t>Ravemyr</w:t>
      </w:r>
      <w:proofErr w:type="spellEnd"/>
      <w:r>
        <w:rPr>
          <w:sz w:val="24"/>
          <w:szCs w:val="24"/>
        </w:rPr>
        <w:t>, sammankallande</w:t>
      </w:r>
    </w:p>
    <w:p w:rsidR="006B7A1C" w:rsidRDefault="006B546C">
      <w:pPr>
        <w:numPr>
          <w:ilvl w:val="0"/>
          <w:numId w:val="27"/>
        </w:numPr>
        <w:spacing w:after="0"/>
        <w:rPr>
          <w:sz w:val="24"/>
          <w:szCs w:val="24"/>
        </w:rPr>
      </w:pPr>
      <w:r>
        <w:rPr>
          <w:sz w:val="24"/>
          <w:szCs w:val="24"/>
        </w:rPr>
        <w:t>Frida Carlström Parkkinen, ledamot</w:t>
      </w:r>
    </w:p>
    <w:p w:rsidR="006B7A1C" w:rsidRDefault="006B546C">
      <w:pPr>
        <w:numPr>
          <w:ilvl w:val="0"/>
          <w:numId w:val="27"/>
        </w:numPr>
        <w:rPr>
          <w:sz w:val="24"/>
          <w:szCs w:val="24"/>
        </w:rPr>
      </w:pPr>
      <w:r>
        <w:rPr>
          <w:sz w:val="24"/>
          <w:szCs w:val="24"/>
        </w:rPr>
        <w:t>Annika Philipsson, ledamot</w:t>
      </w:r>
    </w:p>
    <w:p w:rsidR="006B7A1C" w:rsidRDefault="006B546C">
      <w:pPr>
        <w:pStyle w:val="Rubrik2"/>
      </w:pPr>
      <w:r>
        <w:t xml:space="preserve">Föreningens verksamhet 2024 </w:t>
      </w:r>
    </w:p>
    <w:p w:rsidR="006B7A1C" w:rsidRDefault="006B546C">
      <w:pPr>
        <w:rPr>
          <w:sz w:val="24"/>
          <w:szCs w:val="24"/>
        </w:rPr>
      </w:pPr>
      <w:r>
        <w:rPr>
          <w:sz w:val="24"/>
          <w:szCs w:val="24"/>
        </w:rPr>
        <w:t>Sveriges Lärar</w:t>
      </w:r>
      <w:r>
        <w:rPr>
          <w:sz w:val="24"/>
          <w:szCs w:val="24"/>
        </w:rPr>
        <w:t>e Olofström har under året arbetat för att lokalt realisera de mål som Sveriges Lärare centralt satt upp. Lokalt har vi även utgått från de fokusområden som sattes upp i verksamhetsplanen 2024. Vissa delar av vår verksamhet har även kommit att bestå av ver</w:t>
      </w:r>
      <w:r>
        <w:rPr>
          <w:sz w:val="24"/>
          <w:szCs w:val="24"/>
        </w:rPr>
        <w:t>ksamhet som vi inte kunnat planera utan där vi har fått anpassa oss efter den utveckling och de enskilda händelser som skett inom utbildningssektorn i just vår kommun.</w:t>
      </w:r>
    </w:p>
    <w:p w:rsidR="006B7A1C" w:rsidRDefault="006B7A1C">
      <w:pPr>
        <w:spacing w:after="80" w:line="216" w:lineRule="auto"/>
        <w:rPr>
          <w:b/>
          <w:sz w:val="28"/>
          <w:szCs w:val="28"/>
        </w:rPr>
      </w:pPr>
    </w:p>
    <w:p w:rsidR="006B7A1C" w:rsidRDefault="006B546C">
      <w:pPr>
        <w:spacing w:after="80" w:line="216" w:lineRule="auto"/>
        <w:rPr>
          <w:b/>
          <w:sz w:val="28"/>
          <w:szCs w:val="28"/>
        </w:rPr>
      </w:pPr>
      <w:r>
        <w:rPr>
          <w:b/>
          <w:sz w:val="28"/>
          <w:szCs w:val="28"/>
        </w:rPr>
        <w:t>Nationella fokusområden från verksamhetsplan 2024</w:t>
      </w:r>
    </w:p>
    <w:p w:rsidR="006B7A1C" w:rsidRDefault="006B546C">
      <w:pPr>
        <w:numPr>
          <w:ilvl w:val="0"/>
          <w:numId w:val="21"/>
        </w:numPr>
        <w:spacing w:after="80" w:line="216" w:lineRule="auto"/>
        <w:ind w:left="174"/>
        <w:rPr>
          <w:sz w:val="24"/>
          <w:szCs w:val="24"/>
        </w:rPr>
      </w:pPr>
      <w:r>
        <w:rPr>
          <w:sz w:val="24"/>
          <w:szCs w:val="24"/>
        </w:rPr>
        <w:t xml:space="preserve">Att verka för en uppvärdering av medlemmarnas löner och att det ska finnas en löneutveckling för medlemmarna genom hela yrkeslivet </w:t>
      </w:r>
    </w:p>
    <w:p w:rsidR="006B7A1C" w:rsidRDefault="006B546C">
      <w:pPr>
        <w:numPr>
          <w:ilvl w:val="0"/>
          <w:numId w:val="21"/>
        </w:numPr>
        <w:spacing w:after="80" w:line="216" w:lineRule="auto"/>
        <w:ind w:left="174"/>
        <w:rPr>
          <w:sz w:val="24"/>
          <w:szCs w:val="24"/>
        </w:rPr>
      </w:pPr>
      <w:r>
        <w:rPr>
          <w:sz w:val="24"/>
          <w:szCs w:val="24"/>
        </w:rPr>
        <w:t>Att verka för en hållbar arbetsmiljö och värna våra medlemmars kärnuppdrag</w:t>
      </w:r>
    </w:p>
    <w:p w:rsidR="006B7A1C" w:rsidRDefault="006B546C">
      <w:pPr>
        <w:numPr>
          <w:ilvl w:val="0"/>
          <w:numId w:val="21"/>
        </w:numPr>
        <w:spacing w:after="80" w:line="216" w:lineRule="auto"/>
        <w:ind w:left="174"/>
        <w:rPr>
          <w:sz w:val="24"/>
          <w:szCs w:val="24"/>
        </w:rPr>
      </w:pPr>
      <w:r>
        <w:rPr>
          <w:sz w:val="24"/>
          <w:szCs w:val="24"/>
        </w:rPr>
        <w:t>Att verka för ett resurstillskott till skolväsend</w:t>
      </w:r>
      <w:r>
        <w:rPr>
          <w:sz w:val="24"/>
          <w:szCs w:val="24"/>
        </w:rPr>
        <w:t xml:space="preserve">et nationellt och lokalt </w:t>
      </w:r>
    </w:p>
    <w:p w:rsidR="006B7A1C" w:rsidRDefault="006B546C">
      <w:pPr>
        <w:numPr>
          <w:ilvl w:val="0"/>
          <w:numId w:val="21"/>
        </w:numPr>
        <w:spacing w:after="80" w:line="216" w:lineRule="auto"/>
        <w:ind w:left="174"/>
        <w:rPr>
          <w:sz w:val="24"/>
          <w:szCs w:val="24"/>
        </w:rPr>
      </w:pPr>
      <w:r>
        <w:rPr>
          <w:sz w:val="24"/>
          <w:szCs w:val="24"/>
        </w:rPr>
        <w:lastRenderedPageBreak/>
        <w:t xml:space="preserve">Att rekrytera fler medlemmar och genom detta skapa ökad facklig styrka </w:t>
      </w:r>
    </w:p>
    <w:p w:rsidR="006B7A1C" w:rsidRDefault="006B546C">
      <w:pPr>
        <w:numPr>
          <w:ilvl w:val="0"/>
          <w:numId w:val="21"/>
        </w:numPr>
        <w:spacing w:after="80" w:line="216" w:lineRule="auto"/>
        <w:ind w:left="174"/>
        <w:rPr>
          <w:sz w:val="24"/>
          <w:szCs w:val="24"/>
        </w:rPr>
      </w:pPr>
      <w:r>
        <w:rPr>
          <w:sz w:val="24"/>
          <w:szCs w:val="24"/>
        </w:rPr>
        <w:t xml:space="preserve">Att skapa förutsättningar för ombud på varje arbetsplats </w:t>
      </w:r>
    </w:p>
    <w:p w:rsidR="006B7A1C" w:rsidRDefault="006B546C">
      <w:pPr>
        <w:numPr>
          <w:ilvl w:val="0"/>
          <w:numId w:val="21"/>
        </w:numPr>
        <w:spacing w:after="120" w:line="216" w:lineRule="auto"/>
        <w:ind w:left="176"/>
        <w:rPr>
          <w:sz w:val="24"/>
          <w:szCs w:val="24"/>
        </w:rPr>
      </w:pPr>
      <w:r>
        <w:rPr>
          <w:sz w:val="24"/>
          <w:szCs w:val="24"/>
        </w:rPr>
        <w:t>Att verka för ett nationellt professionsprogram, med hög kvalitet till form och innehåll, för lärare</w:t>
      </w:r>
      <w:r>
        <w:rPr>
          <w:sz w:val="24"/>
          <w:szCs w:val="24"/>
        </w:rPr>
        <w:t xml:space="preserve"> införs</w:t>
      </w:r>
    </w:p>
    <w:p w:rsidR="006B7A1C" w:rsidRDefault="006B546C">
      <w:pPr>
        <w:spacing w:after="80" w:line="216" w:lineRule="auto"/>
        <w:rPr>
          <w:b/>
          <w:sz w:val="28"/>
          <w:szCs w:val="28"/>
        </w:rPr>
      </w:pPr>
      <w:r>
        <w:rPr>
          <w:b/>
          <w:sz w:val="28"/>
          <w:szCs w:val="28"/>
        </w:rPr>
        <w:t>Lokala fokusområden från verksamhetsplan 2024</w:t>
      </w:r>
    </w:p>
    <w:p w:rsidR="006B7A1C" w:rsidRDefault="006B546C">
      <w:pPr>
        <w:numPr>
          <w:ilvl w:val="0"/>
          <w:numId w:val="20"/>
        </w:numPr>
        <w:spacing w:after="80" w:line="216" w:lineRule="auto"/>
        <w:ind w:left="174"/>
        <w:rPr>
          <w:sz w:val="24"/>
          <w:szCs w:val="24"/>
        </w:rPr>
      </w:pPr>
      <w:r>
        <w:rPr>
          <w:sz w:val="24"/>
          <w:szCs w:val="24"/>
        </w:rPr>
        <w:t xml:space="preserve">Att anpassat till den lokala verksamheten verka för att realisera de nationella målen </w:t>
      </w:r>
    </w:p>
    <w:p w:rsidR="006B7A1C" w:rsidRDefault="006B546C">
      <w:pPr>
        <w:numPr>
          <w:ilvl w:val="0"/>
          <w:numId w:val="20"/>
        </w:numPr>
        <w:spacing w:after="80" w:line="216" w:lineRule="auto"/>
        <w:ind w:left="174"/>
        <w:rPr>
          <w:sz w:val="24"/>
          <w:szCs w:val="24"/>
        </w:rPr>
      </w:pPr>
      <w:r>
        <w:rPr>
          <w:sz w:val="24"/>
          <w:szCs w:val="24"/>
        </w:rPr>
        <w:t>Att sätta mål och verka för lokala fackliga framgångar som förbättrar medlemmarnas och varje medlemsgrupps vardagss</w:t>
      </w:r>
      <w:r>
        <w:rPr>
          <w:sz w:val="24"/>
          <w:szCs w:val="24"/>
        </w:rPr>
        <w:t xml:space="preserve">ituation på varje arbetsplats </w:t>
      </w:r>
    </w:p>
    <w:p w:rsidR="006B7A1C" w:rsidRDefault="006B546C">
      <w:pPr>
        <w:numPr>
          <w:ilvl w:val="0"/>
          <w:numId w:val="20"/>
        </w:numPr>
        <w:spacing w:after="80" w:line="216" w:lineRule="auto"/>
        <w:ind w:left="174"/>
        <w:rPr>
          <w:sz w:val="24"/>
          <w:szCs w:val="24"/>
        </w:rPr>
      </w:pPr>
      <w:r>
        <w:rPr>
          <w:sz w:val="24"/>
          <w:szCs w:val="24"/>
        </w:rPr>
        <w:t xml:space="preserve">Att verka för att det finns ombud på varje arbetsplats </w:t>
      </w:r>
    </w:p>
    <w:p w:rsidR="006B7A1C" w:rsidRDefault="006B546C">
      <w:pPr>
        <w:numPr>
          <w:ilvl w:val="0"/>
          <w:numId w:val="20"/>
        </w:numPr>
        <w:spacing w:after="80" w:line="216" w:lineRule="auto"/>
        <w:ind w:left="174"/>
        <w:rPr>
          <w:sz w:val="24"/>
          <w:szCs w:val="24"/>
        </w:rPr>
      </w:pPr>
      <w:r>
        <w:rPr>
          <w:sz w:val="24"/>
          <w:szCs w:val="24"/>
        </w:rPr>
        <w:t xml:space="preserve">Att rekrytera fler medlemmar och genom det skapa ökad facklig styrka </w:t>
      </w:r>
    </w:p>
    <w:p w:rsidR="006B7A1C" w:rsidRDefault="006B546C">
      <w:pPr>
        <w:numPr>
          <w:ilvl w:val="0"/>
          <w:numId w:val="20"/>
        </w:numPr>
        <w:spacing w:after="120" w:line="216" w:lineRule="auto"/>
        <w:ind w:left="174"/>
        <w:rPr>
          <w:sz w:val="24"/>
          <w:szCs w:val="24"/>
        </w:rPr>
      </w:pPr>
      <w:r>
        <w:rPr>
          <w:sz w:val="24"/>
          <w:szCs w:val="24"/>
        </w:rPr>
        <w:t>Att gemensamt med andra föreningar ansvara för verksamheten inom distrikten</w:t>
      </w:r>
    </w:p>
    <w:p w:rsidR="006B7A1C" w:rsidRDefault="006B7A1C">
      <w:pPr>
        <w:spacing w:after="120" w:line="216" w:lineRule="auto"/>
        <w:rPr>
          <w:rFonts w:ascii="Quattrocento Sans" w:eastAsia="Quattrocento Sans" w:hAnsi="Quattrocento Sans" w:cs="Quattrocento Sans"/>
          <w:sz w:val="24"/>
          <w:szCs w:val="24"/>
        </w:rPr>
      </w:pPr>
    </w:p>
    <w:p w:rsidR="006B7A1C" w:rsidRDefault="006B7A1C">
      <w:pPr>
        <w:pBdr>
          <w:top w:val="nil"/>
          <w:left w:val="nil"/>
          <w:bottom w:val="nil"/>
          <w:right w:val="nil"/>
          <w:between w:val="nil"/>
        </w:pBdr>
        <w:spacing w:after="80" w:line="216" w:lineRule="auto"/>
        <w:rPr>
          <w:rFonts w:ascii="Quattrocento Sans" w:eastAsia="Quattrocento Sans" w:hAnsi="Quattrocento Sans" w:cs="Quattrocento Sans"/>
          <w:color w:val="000000"/>
          <w:sz w:val="24"/>
          <w:szCs w:val="24"/>
        </w:rPr>
      </w:pPr>
    </w:p>
    <w:p w:rsidR="006B7A1C" w:rsidRDefault="006B546C">
      <w:pPr>
        <w:pStyle w:val="Rubrik3"/>
        <w:rPr>
          <w:sz w:val="28"/>
          <w:szCs w:val="28"/>
        </w:rPr>
      </w:pPr>
      <w:r>
        <w:rPr>
          <w:sz w:val="28"/>
          <w:szCs w:val="28"/>
        </w:rPr>
        <w:t xml:space="preserve">Så här har vi arbetat lokalt för att realisera de nationella målen. </w:t>
      </w:r>
    </w:p>
    <w:p w:rsidR="006B7A1C" w:rsidRDefault="006B546C">
      <w:pPr>
        <w:pStyle w:val="Rubrik3"/>
        <w:rPr>
          <w:sz w:val="24"/>
        </w:rPr>
      </w:pPr>
      <w:r>
        <w:rPr>
          <w:sz w:val="24"/>
        </w:rPr>
        <w:t xml:space="preserve">Lokala fackliga framgångar som förbättrar medlemmarnas och varje medlemsgrupps vardagssituation på varje arbetsplats </w:t>
      </w:r>
    </w:p>
    <w:p w:rsidR="006B7A1C" w:rsidRDefault="006B7A1C">
      <w:pPr>
        <w:spacing w:after="120" w:line="216" w:lineRule="auto"/>
        <w:ind w:left="720"/>
        <w:rPr>
          <w:sz w:val="24"/>
          <w:szCs w:val="24"/>
        </w:rPr>
      </w:pPr>
    </w:p>
    <w:p w:rsidR="006B7A1C" w:rsidRDefault="006B546C">
      <w:pPr>
        <w:numPr>
          <w:ilvl w:val="0"/>
          <w:numId w:val="14"/>
        </w:numPr>
        <w:spacing w:after="120" w:line="216" w:lineRule="auto"/>
        <w:rPr>
          <w:sz w:val="24"/>
          <w:szCs w:val="24"/>
        </w:rPr>
      </w:pPr>
      <w:r>
        <w:rPr>
          <w:sz w:val="24"/>
          <w:szCs w:val="24"/>
        </w:rPr>
        <w:t xml:space="preserve">Vi har jobbat för en god löneutveckling för lärare lokalt genom att delta i löneprocessen tillsammans med HR. I dessa överläggningar har vi bevakat </w:t>
      </w:r>
      <w:proofErr w:type="gramStart"/>
      <w:r>
        <w:rPr>
          <w:sz w:val="24"/>
          <w:szCs w:val="24"/>
        </w:rPr>
        <w:t>att  processen</w:t>
      </w:r>
      <w:proofErr w:type="gramEnd"/>
      <w:r>
        <w:rPr>
          <w:sz w:val="24"/>
          <w:szCs w:val="24"/>
        </w:rPr>
        <w:t xml:space="preserve"> gått rätt till och drivit frågan om rimliga löner för lärarna. För första gången på mycket lä</w:t>
      </w:r>
      <w:r>
        <w:rPr>
          <w:sz w:val="24"/>
          <w:szCs w:val="24"/>
        </w:rPr>
        <w:t xml:space="preserve">nge så hade vi att förhålla oss till att vi inte hade ett sifferlöst centralt avtal. </w:t>
      </w:r>
    </w:p>
    <w:p w:rsidR="006B7A1C" w:rsidRDefault="006B546C">
      <w:pPr>
        <w:spacing w:after="120" w:line="216" w:lineRule="auto"/>
        <w:ind w:left="720"/>
        <w:rPr>
          <w:sz w:val="24"/>
          <w:szCs w:val="24"/>
        </w:rPr>
      </w:pPr>
      <w:r>
        <w:rPr>
          <w:sz w:val="24"/>
          <w:szCs w:val="24"/>
        </w:rPr>
        <w:t>Något i löneöverläggningen som skapade onödig turbulens var att arbetsgivaren inte hade informerat medarbetarna tillräckligt tydligt om vilka lärare som skulle ingå i lön</w:t>
      </w:r>
      <w:r>
        <w:rPr>
          <w:sz w:val="24"/>
          <w:szCs w:val="24"/>
        </w:rPr>
        <w:t>eöversynen. Detta måste förtydligas till nästa år.</w:t>
      </w:r>
    </w:p>
    <w:p w:rsidR="006B7A1C" w:rsidRDefault="006B546C">
      <w:pPr>
        <w:numPr>
          <w:ilvl w:val="0"/>
          <w:numId w:val="15"/>
        </w:numPr>
        <w:spacing w:after="120" w:line="216" w:lineRule="auto"/>
        <w:rPr>
          <w:sz w:val="24"/>
          <w:szCs w:val="24"/>
        </w:rPr>
      </w:pPr>
      <w:r>
        <w:rPr>
          <w:sz w:val="24"/>
          <w:szCs w:val="24"/>
        </w:rPr>
        <w:t>Vi har tidigare konstaterat att de löneyrkanden som lämnats in till HR inte haft någon större verkan på medlemmarnas situation. Det har ofta varit så att yrkandena avslagits tämligen omgående.</w:t>
      </w:r>
    </w:p>
    <w:p w:rsidR="006B7A1C" w:rsidRDefault="006B546C">
      <w:pPr>
        <w:spacing w:after="120" w:line="216" w:lineRule="auto"/>
        <w:ind w:left="720"/>
        <w:rPr>
          <w:sz w:val="24"/>
          <w:szCs w:val="24"/>
        </w:rPr>
      </w:pPr>
      <w:r>
        <w:rPr>
          <w:sz w:val="24"/>
          <w:szCs w:val="24"/>
        </w:rPr>
        <w:t>Vårt svar på</w:t>
      </w:r>
      <w:r>
        <w:rPr>
          <w:sz w:val="24"/>
          <w:szCs w:val="24"/>
        </w:rPr>
        <w:t xml:space="preserve"> detta har därför varit att ta ett helhetsgrepp på vad som ska till för att medlemmarna ska få möjlighet till, inte bara bra löner, utan även en rimlig arbetsmiljö.</w:t>
      </w:r>
    </w:p>
    <w:p w:rsidR="006B7A1C" w:rsidRDefault="006B546C">
      <w:pPr>
        <w:spacing w:after="120" w:line="216" w:lineRule="auto"/>
        <w:ind w:left="720"/>
        <w:rPr>
          <w:sz w:val="24"/>
          <w:szCs w:val="24"/>
        </w:rPr>
      </w:pPr>
      <w:r>
        <w:rPr>
          <w:sz w:val="24"/>
          <w:szCs w:val="24"/>
        </w:rPr>
        <w:t>Vi insåg snabbt att HR eller förvaltningen inte själva har resurser att kunna tillmötesgå v</w:t>
      </w:r>
      <w:r>
        <w:rPr>
          <w:sz w:val="24"/>
          <w:szCs w:val="24"/>
        </w:rPr>
        <w:t>åra krav. Därför skickar vi numera ut ett mycket brett yrkande som innehåller löneyrkanden, men även andra krav på att pengar ska skjutas till för arbetsmiljöförbättrande åtgärder och annat som ska underlätta lärarnas vardag. Yrkandet skickas bland annat t</w:t>
      </w:r>
      <w:r>
        <w:rPr>
          <w:sz w:val="24"/>
          <w:szCs w:val="24"/>
        </w:rPr>
        <w:t xml:space="preserve">ill politiker i kommunstyrelse och utbildningsnämnd, kommunekonom, kommunalråd, förvaltningschef m </w:t>
      </w:r>
      <w:proofErr w:type="spellStart"/>
      <w:r>
        <w:rPr>
          <w:sz w:val="24"/>
          <w:szCs w:val="24"/>
        </w:rPr>
        <w:t>fl</w:t>
      </w:r>
      <w:proofErr w:type="spellEnd"/>
    </w:p>
    <w:p w:rsidR="006B7A1C" w:rsidRDefault="006B546C">
      <w:pPr>
        <w:spacing w:after="120" w:line="216" w:lineRule="auto"/>
        <w:ind w:left="720"/>
        <w:rPr>
          <w:sz w:val="24"/>
          <w:szCs w:val="24"/>
        </w:rPr>
      </w:pPr>
      <w:r>
        <w:rPr>
          <w:sz w:val="24"/>
          <w:szCs w:val="24"/>
        </w:rPr>
        <w:t xml:space="preserve">Ett bevis på att detta sätt att agera har varit </w:t>
      </w:r>
      <w:proofErr w:type="gramStart"/>
      <w:r>
        <w:rPr>
          <w:sz w:val="24"/>
          <w:szCs w:val="24"/>
        </w:rPr>
        <w:t>framgångsrikt  är</w:t>
      </w:r>
      <w:proofErr w:type="gramEnd"/>
      <w:r>
        <w:rPr>
          <w:sz w:val="24"/>
          <w:szCs w:val="24"/>
        </w:rPr>
        <w:t xml:space="preserve"> att politikerna plockade upp och genomförde våra yrkanden om utökat friskvårdsbidrag och</w:t>
      </w:r>
      <w:r>
        <w:rPr>
          <w:sz w:val="24"/>
          <w:szCs w:val="24"/>
        </w:rPr>
        <w:t xml:space="preserve"> arbetsskor till personal inom förskola och fritidshem.</w:t>
      </w:r>
    </w:p>
    <w:p w:rsidR="006B7A1C" w:rsidRDefault="006B546C">
      <w:pPr>
        <w:numPr>
          <w:ilvl w:val="0"/>
          <w:numId w:val="5"/>
        </w:numPr>
        <w:spacing w:after="120" w:line="216" w:lineRule="auto"/>
        <w:rPr>
          <w:sz w:val="24"/>
          <w:szCs w:val="24"/>
        </w:rPr>
      </w:pPr>
      <w:r>
        <w:rPr>
          <w:sz w:val="24"/>
          <w:szCs w:val="24"/>
        </w:rPr>
        <w:lastRenderedPageBreak/>
        <w:t>Sveriges Lärare Olofström har arbetat för att förbättra lärarnas arbetsmiljö lokalt ute på arbetsplatserna genom lokala samverkansgrupper (</w:t>
      </w:r>
      <w:proofErr w:type="spellStart"/>
      <w:r>
        <w:rPr>
          <w:sz w:val="24"/>
          <w:szCs w:val="24"/>
        </w:rPr>
        <w:t>Losam</w:t>
      </w:r>
      <w:proofErr w:type="spellEnd"/>
      <w:r>
        <w:rPr>
          <w:sz w:val="24"/>
          <w:szCs w:val="24"/>
        </w:rPr>
        <w:t>), samverkan på förvaltningsnivå (</w:t>
      </w:r>
      <w:proofErr w:type="spellStart"/>
      <w:r>
        <w:rPr>
          <w:sz w:val="24"/>
          <w:szCs w:val="24"/>
        </w:rPr>
        <w:t>Fösam</w:t>
      </w:r>
      <w:proofErr w:type="spellEnd"/>
      <w:r>
        <w:rPr>
          <w:sz w:val="24"/>
          <w:szCs w:val="24"/>
        </w:rPr>
        <w:t>) och via central</w:t>
      </w:r>
      <w:r>
        <w:rPr>
          <w:sz w:val="24"/>
          <w:szCs w:val="24"/>
        </w:rPr>
        <w:t xml:space="preserve"> samverkansgrupp (Cesam). Vi har även drivit våra frågor hårt på dialogmöten med utbildningsnämndens arbetsutskott. Då vi inte har tyckt att vi fått gehör för våra synpunkter så har vi gått vidare med att införa debattartiklar i lokaltidningarna. Ett områd</w:t>
      </w:r>
      <w:r>
        <w:rPr>
          <w:sz w:val="24"/>
          <w:szCs w:val="24"/>
        </w:rPr>
        <w:t>e där vi bedrivit debatt är kränkningar och våld mot lärare och vårdnadshavarnas ansvar i samband med detta.</w:t>
      </w:r>
    </w:p>
    <w:p w:rsidR="006B7A1C" w:rsidRDefault="006B546C">
      <w:pPr>
        <w:spacing w:after="120" w:line="216" w:lineRule="auto"/>
        <w:ind w:left="720"/>
        <w:rPr>
          <w:sz w:val="24"/>
          <w:szCs w:val="24"/>
        </w:rPr>
      </w:pPr>
      <w:r>
        <w:rPr>
          <w:sz w:val="24"/>
          <w:szCs w:val="24"/>
        </w:rPr>
        <w:t>Ett område där gemensamma krafter mellan lokala ombud och styrelsen gett bra resultat är att arbetet med en ny högstadieskola kommit så långt att m</w:t>
      </w:r>
      <w:r>
        <w:rPr>
          <w:sz w:val="24"/>
          <w:szCs w:val="24"/>
        </w:rPr>
        <w:t>an börjat titta på placeringen av en ny skola.</w:t>
      </w:r>
    </w:p>
    <w:p w:rsidR="006B7A1C" w:rsidRDefault="006B546C">
      <w:pPr>
        <w:spacing w:after="120" w:line="216" w:lineRule="auto"/>
        <w:ind w:left="720"/>
        <w:rPr>
          <w:sz w:val="24"/>
          <w:szCs w:val="24"/>
        </w:rPr>
      </w:pPr>
      <w:r>
        <w:rPr>
          <w:sz w:val="24"/>
          <w:szCs w:val="24"/>
        </w:rPr>
        <w:t>Vid vissa tillfällen har det varit ett tämligen högt tonläge mellan oss och förvaltningschefen, men i många viktiga frågor så har vi och förvaltningschefen haft samma åsikt och motståndet har då kommit från po</w:t>
      </w:r>
      <w:r>
        <w:rPr>
          <w:sz w:val="24"/>
          <w:szCs w:val="24"/>
        </w:rPr>
        <w:t xml:space="preserve">litikerna i kommunen. </w:t>
      </w:r>
    </w:p>
    <w:p w:rsidR="006B7A1C" w:rsidRDefault="006B7A1C">
      <w:pPr>
        <w:spacing w:after="120" w:line="216" w:lineRule="auto"/>
        <w:ind w:left="720"/>
        <w:rPr>
          <w:sz w:val="24"/>
          <w:szCs w:val="24"/>
        </w:rPr>
      </w:pPr>
    </w:p>
    <w:p w:rsidR="006B7A1C" w:rsidRDefault="006B546C">
      <w:pPr>
        <w:numPr>
          <w:ilvl w:val="0"/>
          <w:numId w:val="2"/>
        </w:numPr>
        <w:spacing w:after="120" w:line="216" w:lineRule="auto"/>
        <w:rPr>
          <w:sz w:val="24"/>
          <w:szCs w:val="24"/>
        </w:rPr>
      </w:pPr>
      <w:r>
        <w:rPr>
          <w:sz w:val="24"/>
          <w:szCs w:val="24"/>
        </w:rPr>
        <w:t xml:space="preserve">Vi har bevakat anmälningar i KIA och begärt åtgärder när vi </w:t>
      </w:r>
      <w:proofErr w:type="gramStart"/>
      <w:r>
        <w:rPr>
          <w:sz w:val="24"/>
          <w:szCs w:val="24"/>
        </w:rPr>
        <w:t>sett  att</w:t>
      </w:r>
      <w:proofErr w:type="gramEnd"/>
      <w:r>
        <w:rPr>
          <w:sz w:val="24"/>
          <w:szCs w:val="24"/>
        </w:rPr>
        <w:t xml:space="preserve"> många KIA- anmälningar visat på en oroande tendens på någon skola eller förskola.</w:t>
      </w:r>
    </w:p>
    <w:p w:rsidR="006B7A1C" w:rsidRDefault="006B7A1C">
      <w:pPr>
        <w:spacing w:after="120" w:line="216" w:lineRule="auto"/>
        <w:rPr>
          <w:sz w:val="24"/>
          <w:szCs w:val="24"/>
        </w:rPr>
      </w:pPr>
    </w:p>
    <w:p w:rsidR="006B7A1C" w:rsidRDefault="006B546C">
      <w:pPr>
        <w:numPr>
          <w:ilvl w:val="0"/>
          <w:numId w:val="16"/>
        </w:numPr>
        <w:spacing w:after="120" w:line="216" w:lineRule="auto"/>
        <w:rPr>
          <w:sz w:val="24"/>
          <w:szCs w:val="24"/>
        </w:rPr>
      </w:pPr>
      <w:r>
        <w:rPr>
          <w:sz w:val="24"/>
          <w:szCs w:val="24"/>
        </w:rPr>
        <w:t>I alla sammanhang där det pratats om besparingar så har Sveriges Lärare Olofstr</w:t>
      </w:r>
      <w:r>
        <w:rPr>
          <w:sz w:val="24"/>
          <w:szCs w:val="24"/>
        </w:rPr>
        <w:t>öm varit mycket tydliga med att vi anser att politikerna i Olofström måste skjuta till mer pengar till utbildningssektorn om man ska ha en verksamhet med hög kvalitet och med en bra arbetsmiljö för lärarna. Vi har även varit mycket tydliga med att om polit</w:t>
      </w:r>
      <w:r>
        <w:rPr>
          <w:sz w:val="24"/>
          <w:szCs w:val="24"/>
        </w:rPr>
        <w:t>ikerna inte skjuter till mer pengar utan väljer att spara så måste man göra prioriteringar så att så få lärare som möjligt behöver sägas upp för att vi ska kunna behålla så mycket lärarkompetens som möjligt i kommunen. Det behöver knappast sägas att politi</w:t>
      </w:r>
      <w:r>
        <w:rPr>
          <w:sz w:val="24"/>
          <w:szCs w:val="24"/>
        </w:rPr>
        <w:t>kerna varken lyssnade på oss eller på förvaltningschefen när man istället valde ett alternativ där ett stort antal lärare på Komvux sades upp.</w:t>
      </w:r>
    </w:p>
    <w:p w:rsidR="006B7A1C" w:rsidRDefault="006B7A1C">
      <w:pPr>
        <w:spacing w:after="120" w:line="216" w:lineRule="auto"/>
        <w:rPr>
          <w:sz w:val="24"/>
          <w:szCs w:val="24"/>
        </w:rPr>
      </w:pPr>
    </w:p>
    <w:p w:rsidR="006B7A1C" w:rsidRDefault="006B546C">
      <w:pPr>
        <w:numPr>
          <w:ilvl w:val="0"/>
          <w:numId w:val="7"/>
        </w:numPr>
        <w:spacing w:after="120" w:line="216" w:lineRule="auto"/>
        <w:rPr>
          <w:sz w:val="24"/>
          <w:szCs w:val="24"/>
        </w:rPr>
      </w:pPr>
      <w:r>
        <w:rPr>
          <w:sz w:val="24"/>
          <w:szCs w:val="24"/>
        </w:rPr>
        <w:t>Under året så fick vi anledning att besöka Komvux ett antal gånger av känd anledning. Vi lade tid både på den fo</w:t>
      </w:r>
      <w:r>
        <w:rPr>
          <w:sz w:val="24"/>
          <w:szCs w:val="24"/>
        </w:rPr>
        <w:t xml:space="preserve">rmella övertalighetsprocessen och på att stötta medlemmar i denna svåra situation. </w:t>
      </w:r>
    </w:p>
    <w:p w:rsidR="006B7A1C" w:rsidRDefault="006B7A1C">
      <w:pPr>
        <w:spacing w:after="120" w:line="216" w:lineRule="auto"/>
        <w:rPr>
          <w:sz w:val="24"/>
          <w:szCs w:val="24"/>
        </w:rPr>
      </w:pPr>
    </w:p>
    <w:p w:rsidR="006B7A1C" w:rsidRDefault="006B546C">
      <w:pPr>
        <w:numPr>
          <w:ilvl w:val="0"/>
          <w:numId w:val="1"/>
        </w:numPr>
        <w:spacing w:after="120" w:line="216" w:lineRule="auto"/>
        <w:rPr>
          <w:sz w:val="24"/>
          <w:szCs w:val="24"/>
        </w:rPr>
      </w:pPr>
      <w:r>
        <w:rPr>
          <w:sz w:val="24"/>
          <w:szCs w:val="24"/>
        </w:rPr>
        <w:t xml:space="preserve">Föreningens initiativ för att förbättra villkoren för VFU- handledare ledde fram till ett </w:t>
      </w:r>
      <w:proofErr w:type="gramStart"/>
      <w:r>
        <w:rPr>
          <w:sz w:val="24"/>
          <w:szCs w:val="24"/>
        </w:rPr>
        <w:t>pilot- försök</w:t>
      </w:r>
      <w:proofErr w:type="gramEnd"/>
      <w:r>
        <w:rPr>
          <w:sz w:val="24"/>
          <w:szCs w:val="24"/>
        </w:rPr>
        <w:t xml:space="preserve"> som genomförts på </w:t>
      </w:r>
      <w:proofErr w:type="spellStart"/>
      <w:r>
        <w:rPr>
          <w:sz w:val="24"/>
          <w:szCs w:val="24"/>
        </w:rPr>
        <w:t>Jämshögs</w:t>
      </w:r>
      <w:proofErr w:type="spellEnd"/>
      <w:r>
        <w:rPr>
          <w:sz w:val="24"/>
          <w:szCs w:val="24"/>
        </w:rPr>
        <w:t xml:space="preserve"> skola och fritidshem. Arbetsgivaren är p</w:t>
      </w:r>
      <w:r>
        <w:rPr>
          <w:sz w:val="24"/>
          <w:szCs w:val="24"/>
        </w:rPr>
        <w:t xml:space="preserve">ositiv till resultatet och vi hoppas att VFU- handledare i hela kommunen kommer att dra nytta av detta. </w:t>
      </w:r>
    </w:p>
    <w:p w:rsidR="006B7A1C" w:rsidRDefault="006B7A1C">
      <w:pPr>
        <w:spacing w:after="120" w:line="216" w:lineRule="auto"/>
        <w:rPr>
          <w:rFonts w:ascii="Quattrocento Sans" w:eastAsia="Quattrocento Sans" w:hAnsi="Quattrocento Sans" w:cs="Quattrocento Sans"/>
          <w:sz w:val="24"/>
          <w:szCs w:val="24"/>
        </w:rPr>
      </w:pPr>
    </w:p>
    <w:p w:rsidR="006B7A1C" w:rsidRDefault="006B546C">
      <w:pPr>
        <w:pStyle w:val="Rubrik3"/>
        <w:rPr>
          <w:sz w:val="28"/>
          <w:szCs w:val="28"/>
        </w:rPr>
      </w:pPr>
      <w:r>
        <w:rPr>
          <w:sz w:val="28"/>
          <w:szCs w:val="28"/>
        </w:rPr>
        <w:t>Ombud på varje arbetsplats</w:t>
      </w:r>
    </w:p>
    <w:p w:rsidR="006B7A1C" w:rsidRDefault="006B546C">
      <w:pPr>
        <w:numPr>
          <w:ilvl w:val="0"/>
          <w:numId w:val="25"/>
        </w:numPr>
        <w:spacing w:after="120" w:line="216" w:lineRule="auto"/>
        <w:rPr>
          <w:sz w:val="24"/>
          <w:szCs w:val="24"/>
        </w:rPr>
      </w:pPr>
      <w:r>
        <w:rPr>
          <w:sz w:val="24"/>
          <w:szCs w:val="24"/>
        </w:rPr>
        <w:t>Under året så har våra duktiga ombudsutbildare Janina Gable Kjellsson och Anna Jenni</w:t>
      </w:r>
      <w:r>
        <w:rPr>
          <w:sz w:val="24"/>
          <w:szCs w:val="24"/>
        </w:rPr>
        <w:t xml:space="preserve"> Bengtsson fångat upp alla nya ombud och sett till att de fått grundutbildning både via webbutbildningar men framför allt via fysiska träffar där Anna Jenni och Janina varit kursledare.</w:t>
      </w:r>
    </w:p>
    <w:p w:rsidR="006B7A1C" w:rsidRDefault="006B546C">
      <w:pPr>
        <w:spacing w:after="120" w:line="216" w:lineRule="auto"/>
        <w:ind w:left="720"/>
        <w:rPr>
          <w:sz w:val="24"/>
          <w:szCs w:val="24"/>
        </w:rPr>
      </w:pPr>
      <w:r>
        <w:rPr>
          <w:sz w:val="24"/>
          <w:szCs w:val="24"/>
        </w:rPr>
        <w:lastRenderedPageBreak/>
        <w:t>Den 27 mars genomfördes en ombudsträff där 23 ombud från skola och för</w:t>
      </w:r>
      <w:r>
        <w:rPr>
          <w:sz w:val="24"/>
          <w:szCs w:val="24"/>
        </w:rPr>
        <w:t>skola träffades för att utbildas och utbyta erfarenheter. På träffen pratade vi bland annat om samverkan på olika nivåer, årligt medlemsmöte, rättigheter och skyldigheter som ombud och friskfaktorer. Utvärderingen visade att man var nöjd med innehållet, me</w:t>
      </w:r>
      <w:r>
        <w:rPr>
          <w:sz w:val="24"/>
          <w:szCs w:val="24"/>
        </w:rPr>
        <w:t>n att ombuden, till nästa gång, hellre ser att träffen förläggs på två halvdagar.</w:t>
      </w:r>
    </w:p>
    <w:p w:rsidR="006B7A1C" w:rsidRDefault="006B546C">
      <w:pPr>
        <w:spacing w:after="120" w:line="216" w:lineRule="auto"/>
        <w:ind w:left="720"/>
        <w:rPr>
          <w:sz w:val="24"/>
          <w:szCs w:val="24"/>
        </w:rPr>
      </w:pPr>
      <w:r>
        <w:rPr>
          <w:sz w:val="24"/>
          <w:szCs w:val="24"/>
        </w:rPr>
        <w:t xml:space="preserve">Styrelsen genomförde en styrelsedag i Sölvesborg där vi fördjupade oss i en rad frågor om övertalighetsprocesser, rutiner kring renoveringar, 10- årig grundskola, </w:t>
      </w:r>
      <w:proofErr w:type="gramStart"/>
      <w:r>
        <w:rPr>
          <w:sz w:val="24"/>
          <w:szCs w:val="24"/>
        </w:rPr>
        <w:t>mentorer  m</w:t>
      </w:r>
      <w:r>
        <w:rPr>
          <w:sz w:val="24"/>
          <w:szCs w:val="24"/>
        </w:rPr>
        <w:t>m</w:t>
      </w:r>
      <w:proofErr w:type="gramEnd"/>
      <w:r>
        <w:rPr>
          <w:sz w:val="24"/>
          <w:szCs w:val="24"/>
        </w:rPr>
        <w:t>.</w:t>
      </w:r>
    </w:p>
    <w:p w:rsidR="006B7A1C" w:rsidRDefault="006B546C">
      <w:pPr>
        <w:spacing w:after="120" w:line="216" w:lineRule="auto"/>
        <w:ind w:left="720"/>
        <w:rPr>
          <w:sz w:val="24"/>
          <w:szCs w:val="24"/>
        </w:rPr>
      </w:pPr>
      <w:r>
        <w:rPr>
          <w:sz w:val="24"/>
          <w:szCs w:val="24"/>
        </w:rPr>
        <w:t xml:space="preserve">Vårt huvudskyddsombud på förvaltningsnivå, Cecilia Fransson, har varit vår kursledare i den partsgemensamma SAM- utbildningen som riktat sig till nya ombud och rektorer. På grund av personalförändringar inom HR så har utbildningen i stort varit vilande </w:t>
      </w:r>
      <w:r>
        <w:rPr>
          <w:sz w:val="24"/>
          <w:szCs w:val="24"/>
        </w:rPr>
        <w:t>under året, men man kommer att dra igång igen under 2025.</w:t>
      </w:r>
    </w:p>
    <w:p w:rsidR="006B7A1C" w:rsidRDefault="006B7A1C">
      <w:pPr>
        <w:spacing w:after="120" w:line="216" w:lineRule="auto"/>
        <w:ind w:left="720"/>
        <w:rPr>
          <w:sz w:val="24"/>
          <w:szCs w:val="24"/>
        </w:rPr>
      </w:pPr>
    </w:p>
    <w:p w:rsidR="006B7A1C" w:rsidRDefault="006B546C">
      <w:pPr>
        <w:numPr>
          <w:ilvl w:val="0"/>
          <w:numId w:val="19"/>
        </w:numPr>
        <w:spacing w:after="120" w:line="216" w:lineRule="auto"/>
        <w:rPr>
          <w:sz w:val="24"/>
          <w:szCs w:val="24"/>
        </w:rPr>
      </w:pPr>
      <w:r>
        <w:rPr>
          <w:sz w:val="24"/>
          <w:szCs w:val="24"/>
        </w:rPr>
        <w:t xml:space="preserve">Föreningen har hela fem huvudskyddsombud på föreningsnivå. Det gör att medlemmar och ombud kan känna sig trygga med att man kan få stöd och råd av ett huvudskyddsombud som är insatt i den aktuella </w:t>
      </w:r>
      <w:r>
        <w:rPr>
          <w:sz w:val="24"/>
          <w:szCs w:val="24"/>
        </w:rPr>
        <w:t>lärarkategorins förutsättningar.</w:t>
      </w:r>
    </w:p>
    <w:p w:rsidR="006B7A1C" w:rsidRDefault="006B7A1C">
      <w:pPr>
        <w:spacing w:after="120" w:line="216" w:lineRule="auto"/>
        <w:rPr>
          <w:sz w:val="24"/>
          <w:szCs w:val="24"/>
        </w:rPr>
      </w:pPr>
    </w:p>
    <w:p w:rsidR="006B7A1C" w:rsidRDefault="006B546C">
      <w:pPr>
        <w:numPr>
          <w:ilvl w:val="0"/>
          <w:numId w:val="17"/>
        </w:numPr>
        <w:spacing w:after="120" w:line="216" w:lineRule="auto"/>
        <w:rPr>
          <w:sz w:val="24"/>
          <w:szCs w:val="24"/>
        </w:rPr>
      </w:pPr>
      <w:r>
        <w:rPr>
          <w:sz w:val="24"/>
          <w:szCs w:val="24"/>
        </w:rPr>
        <w:t>Under året har ombuden på samtliga arbetsställen genomför årligt medlemsmöte där lokala skyddsombud och arbetsplatsombud har valts.</w:t>
      </w:r>
    </w:p>
    <w:p w:rsidR="006B7A1C" w:rsidRDefault="006B7A1C">
      <w:pPr>
        <w:pBdr>
          <w:top w:val="nil"/>
          <w:left w:val="nil"/>
          <w:bottom w:val="nil"/>
          <w:right w:val="nil"/>
          <w:between w:val="nil"/>
        </w:pBdr>
        <w:spacing w:after="80" w:line="216" w:lineRule="auto"/>
        <w:rPr>
          <w:rFonts w:ascii="Quattrocento Sans" w:eastAsia="Quattrocento Sans" w:hAnsi="Quattrocento Sans" w:cs="Quattrocento Sans"/>
          <w:color w:val="000000"/>
          <w:sz w:val="24"/>
          <w:szCs w:val="24"/>
        </w:rPr>
      </w:pPr>
    </w:p>
    <w:p w:rsidR="006B7A1C" w:rsidRDefault="006B546C">
      <w:pPr>
        <w:pStyle w:val="Rubrik3"/>
        <w:rPr>
          <w:sz w:val="28"/>
          <w:szCs w:val="28"/>
        </w:rPr>
      </w:pPr>
      <w:r>
        <w:rPr>
          <w:sz w:val="28"/>
          <w:szCs w:val="28"/>
        </w:rPr>
        <w:t xml:space="preserve">Rekrytera fler medlemmar och genom det skapa ökad facklig styrka </w:t>
      </w:r>
    </w:p>
    <w:p w:rsidR="006B7A1C" w:rsidRDefault="006B546C">
      <w:pPr>
        <w:numPr>
          <w:ilvl w:val="0"/>
          <w:numId w:val="10"/>
        </w:numPr>
        <w:spacing w:after="120" w:line="216" w:lineRule="auto"/>
        <w:rPr>
          <w:sz w:val="24"/>
          <w:szCs w:val="24"/>
        </w:rPr>
      </w:pPr>
      <w:r>
        <w:rPr>
          <w:sz w:val="24"/>
          <w:szCs w:val="24"/>
        </w:rPr>
        <w:t>Under perioden mellan f</w:t>
      </w:r>
      <w:r>
        <w:rPr>
          <w:sz w:val="24"/>
          <w:szCs w:val="24"/>
        </w:rPr>
        <w:t>öregående års årsmöte och årets har representanter från styrelsen besökt alla förskolor och skolor minst en gång. Vi har lyssnat in vilka frågor som medlemmarna tycker att vi ska driva lokalt. Det har även lyfts flera frågor kring arbetsmiljö mm som vi arb</w:t>
      </w:r>
      <w:r>
        <w:rPr>
          <w:sz w:val="24"/>
          <w:szCs w:val="24"/>
        </w:rPr>
        <w:t>etat vidare med gentemot arbetsgivaren. Detta är rekryterande genom att vi visar upp att vi lyssnar på medlemmarnas åsikter och ser till att alla medlemmars röst spelar roll.</w:t>
      </w:r>
    </w:p>
    <w:p w:rsidR="006B7A1C" w:rsidRDefault="006B7A1C">
      <w:pPr>
        <w:spacing w:after="120" w:line="216" w:lineRule="auto"/>
        <w:ind w:left="720"/>
        <w:rPr>
          <w:sz w:val="24"/>
          <w:szCs w:val="24"/>
        </w:rPr>
      </w:pPr>
    </w:p>
    <w:p w:rsidR="006B7A1C" w:rsidRDefault="006B546C">
      <w:pPr>
        <w:numPr>
          <w:ilvl w:val="0"/>
          <w:numId w:val="24"/>
        </w:numPr>
        <w:spacing w:after="120" w:line="216" w:lineRule="auto"/>
        <w:rPr>
          <w:sz w:val="24"/>
          <w:szCs w:val="24"/>
        </w:rPr>
      </w:pPr>
      <w:r>
        <w:rPr>
          <w:sz w:val="24"/>
          <w:szCs w:val="24"/>
        </w:rPr>
        <w:t>Förutom att vi har haft debattartiklar inne i lokaltidningarna, så har vi även t</w:t>
      </w:r>
      <w:r>
        <w:rPr>
          <w:sz w:val="24"/>
          <w:szCs w:val="24"/>
        </w:rPr>
        <w:t>ydliggjort våra synpunkter och vårt arbete via nyhetsbrev till alla medlemmar och via inlägg på vår sida på Facebook. Även detta är rekryterande, genom att vi visar upp våra synpunkter och fackliga framgångar.</w:t>
      </w:r>
    </w:p>
    <w:p w:rsidR="006B7A1C" w:rsidRDefault="006B7A1C">
      <w:pPr>
        <w:spacing w:after="120" w:line="216" w:lineRule="auto"/>
        <w:rPr>
          <w:sz w:val="24"/>
          <w:szCs w:val="24"/>
        </w:rPr>
      </w:pPr>
    </w:p>
    <w:p w:rsidR="006B7A1C" w:rsidRDefault="006B546C">
      <w:pPr>
        <w:numPr>
          <w:ilvl w:val="0"/>
          <w:numId w:val="29"/>
        </w:numPr>
        <w:spacing w:after="120" w:line="216" w:lineRule="auto"/>
        <w:rPr>
          <w:sz w:val="24"/>
          <w:szCs w:val="24"/>
        </w:rPr>
      </w:pPr>
      <w:r>
        <w:rPr>
          <w:sz w:val="24"/>
          <w:szCs w:val="24"/>
        </w:rPr>
        <w:t>Både lokala ombud, och</w:t>
      </w:r>
      <w:r>
        <w:rPr>
          <w:sz w:val="24"/>
          <w:szCs w:val="24"/>
        </w:rPr>
        <w:t xml:space="preserve"> styrelseledamöter har deltagit i möten där vi stöttat medlemmar som hamnat i en jobbig situation och behövt någon som biträtt dem. Under året har vi deltagit i väldigt många sådana möten som aldrig kan eller ska synas offentligt. Givetvis så berättar medl</w:t>
      </w:r>
      <w:r>
        <w:rPr>
          <w:sz w:val="24"/>
          <w:szCs w:val="24"/>
        </w:rPr>
        <w:t>emmar om man är nöjda med stöttning från facket, vilket även det kan locka fler att bli medlemmar för att få en trygghet i sin anställning.</w:t>
      </w:r>
    </w:p>
    <w:p w:rsidR="006B7A1C" w:rsidRDefault="006B7A1C">
      <w:pPr>
        <w:spacing w:after="120" w:line="216" w:lineRule="auto"/>
        <w:rPr>
          <w:sz w:val="24"/>
          <w:szCs w:val="24"/>
        </w:rPr>
      </w:pPr>
    </w:p>
    <w:p w:rsidR="006B7A1C" w:rsidRDefault="006B546C">
      <w:pPr>
        <w:numPr>
          <w:ilvl w:val="0"/>
          <w:numId w:val="26"/>
        </w:numPr>
        <w:spacing w:after="120" w:line="216" w:lineRule="auto"/>
        <w:rPr>
          <w:sz w:val="24"/>
          <w:szCs w:val="24"/>
        </w:rPr>
      </w:pPr>
      <w:r>
        <w:rPr>
          <w:sz w:val="24"/>
          <w:szCs w:val="24"/>
        </w:rPr>
        <w:lastRenderedPageBreak/>
        <w:t>För att förstärka de lokala ombudens möjlighet att rekrytera VFU- elever till Sveriges Lärare så beställde vi och d</w:t>
      </w:r>
      <w:r>
        <w:rPr>
          <w:sz w:val="24"/>
          <w:szCs w:val="24"/>
        </w:rPr>
        <w:t xml:space="preserve">istribuerade ut ett antal </w:t>
      </w:r>
      <w:proofErr w:type="gramStart"/>
      <w:r>
        <w:rPr>
          <w:sz w:val="24"/>
          <w:szCs w:val="24"/>
        </w:rPr>
        <w:t>rekryterings- kits</w:t>
      </w:r>
      <w:proofErr w:type="gramEnd"/>
      <w:r>
        <w:rPr>
          <w:sz w:val="24"/>
          <w:szCs w:val="24"/>
        </w:rPr>
        <w:t xml:space="preserve"> till de lokala ombuden. På så sätt är alla ombud redo och kan dela ut materialet när eleven kommer till skolan eller förskolan. En fördel var att </w:t>
      </w:r>
      <w:proofErr w:type="spellStart"/>
      <w:r>
        <w:rPr>
          <w:sz w:val="24"/>
          <w:szCs w:val="24"/>
        </w:rPr>
        <w:t>kiten</w:t>
      </w:r>
      <w:proofErr w:type="spellEnd"/>
      <w:r>
        <w:rPr>
          <w:sz w:val="24"/>
          <w:szCs w:val="24"/>
        </w:rPr>
        <w:t xml:space="preserve"> bekostades av Sveriges Lärare centralt och därför inte bela</w:t>
      </w:r>
      <w:r>
        <w:rPr>
          <w:sz w:val="24"/>
          <w:szCs w:val="24"/>
        </w:rPr>
        <w:t>stade den lokala föreningens ekonomi.</w:t>
      </w:r>
    </w:p>
    <w:p w:rsidR="006B7A1C" w:rsidRDefault="006B546C">
      <w:pPr>
        <w:spacing w:after="120" w:line="216" w:lineRule="auto"/>
        <w:ind w:left="720"/>
        <w:rPr>
          <w:sz w:val="24"/>
          <w:szCs w:val="24"/>
        </w:rPr>
      </w:pPr>
      <w:r>
        <w:rPr>
          <w:sz w:val="24"/>
          <w:szCs w:val="24"/>
        </w:rPr>
        <w:t>I samband med att vi delade ut detta material så föreslog vi för arbetsgivaren att man skulle vara rekryterande genom att dela ut ett liknande material om fördelarna att arbeta i Olofströms kommun till VFU- eleverna fö</w:t>
      </w:r>
      <w:r>
        <w:rPr>
          <w:sz w:val="24"/>
          <w:szCs w:val="24"/>
        </w:rPr>
        <w:t>r att locka dem att börja arbeta hos oss. Resultatet blev att arbetsgivaren börjat ta fram ett rekryterings-kit som är direkt inspirerat av Sveriges Lärares material.</w:t>
      </w:r>
    </w:p>
    <w:p w:rsidR="006B7A1C" w:rsidRDefault="006B546C">
      <w:pPr>
        <w:pStyle w:val="Rubrik3"/>
        <w:rPr>
          <w:sz w:val="28"/>
          <w:szCs w:val="28"/>
        </w:rPr>
      </w:pPr>
      <w:r>
        <w:rPr>
          <w:sz w:val="28"/>
          <w:szCs w:val="28"/>
        </w:rPr>
        <w:t>Gemensamt med andra föreningar ansvara för verksamheten inom distrikten</w:t>
      </w:r>
    </w:p>
    <w:p w:rsidR="006B7A1C" w:rsidRDefault="006B546C">
      <w:pPr>
        <w:pStyle w:val="Rubrik3"/>
        <w:numPr>
          <w:ilvl w:val="0"/>
          <w:numId w:val="11"/>
        </w:numPr>
        <w:rPr>
          <w:rFonts w:ascii="Georgia" w:eastAsia="Georgia" w:hAnsi="Georgia" w:cs="Georgia"/>
          <w:b w:val="0"/>
          <w:sz w:val="24"/>
        </w:rPr>
      </w:pPr>
      <w:r>
        <w:rPr>
          <w:rFonts w:ascii="Georgia" w:eastAsia="Georgia" w:hAnsi="Georgia" w:cs="Georgia"/>
          <w:b w:val="0"/>
          <w:sz w:val="24"/>
        </w:rPr>
        <w:t>Föreningen har de</w:t>
      </w:r>
      <w:r>
        <w:rPr>
          <w:rFonts w:ascii="Georgia" w:eastAsia="Georgia" w:hAnsi="Georgia" w:cs="Georgia"/>
          <w:b w:val="0"/>
          <w:sz w:val="24"/>
        </w:rPr>
        <w:t xml:space="preserve">ltagit i två distriktsråd under 2024. Vi har samordnat grundutbildning för nya arbetsplats- </w:t>
      </w:r>
      <w:proofErr w:type="gramStart"/>
      <w:r>
        <w:rPr>
          <w:rFonts w:ascii="Georgia" w:eastAsia="Georgia" w:hAnsi="Georgia" w:cs="Georgia"/>
          <w:b w:val="0"/>
          <w:sz w:val="24"/>
        </w:rPr>
        <w:t>och  skyddsombud</w:t>
      </w:r>
      <w:proofErr w:type="gramEnd"/>
      <w:r>
        <w:rPr>
          <w:rFonts w:ascii="Georgia" w:eastAsia="Georgia" w:hAnsi="Georgia" w:cs="Georgia"/>
          <w:b w:val="0"/>
          <w:sz w:val="24"/>
        </w:rPr>
        <w:t xml:space="preserve"> med lokalföreningarna i Ronneby och Sölvesborg.</w:t>
      </w:r>
    </w:p>
    <w:p w:rsidR="006B7A1C" w:rsidRDefault="006B7A1C">
      <w:pPr>
        <w:pBdr>
          <w:top w:val="nil"/>
          <w:left w:val="nil"/>
          <w:bottom w:val="nil"/>
          <w:right w:val="nil"/>
          <w:between w:val="nil"/>
        </w:pBdr>
        <w:spacing w:after="80" w:line="216" w:lineRule="auto"/>
        <w:rPr>
          <w:rFonts w:ascii="Quattrocento Sans" w:eastAsia="Quattrocento Sans" w:hAnsi="Quattrocento Sans" w:cs="Quattrocento Sans"/>
          <w:sz w:val="24"/>
          <w:szCs w:val="24"/>
        </w:rPr>
      </w:pPr>
    </w:p>
    <w:p w:rsidR="006B7A1C" w:rsidRDefault="006B546C">
      <w:pPr>
        <w:pStyle w:val="Rubrik2"/>
      </w:pPr>
      <w:r>
        <w:t>Övrig verksamhet</w:t>
      </w:r>
    </w:p>
    <w:p w:rsidR="006B7A1C" w:rsidRDefault="006B546C">
      <w:pPr>
        <w:numPr>
          <w:ilvl w:val="0"/>
          <w:numId w:val="13"/>
        </w:numPr>
        <w:spacing w:after="120" w:line="216" w:lineRule="auto"/>
        <w:rPr>
          <w:sz w:val="24"/>
          <w:szCs w:val="24"/>
        </w:rPr>
      </w:pPr>
      <w:r>
        <w:rPr>
          <w:sz w:val="24"/>
          <w:szCs w:val="24"/>
        </w:rPr>
        <w:t>Föreningen genomförde ett antal trivselaktiviteter i form av aktiviteter, tävlingar mm. Efter en tids uppehåll så genomförde vi en medlemsresa till bokmässan i Göteborg. På grund av det låga deltagardeltagandet så måste vi dessvärre konstatera att det unde</w:t>
      </w:r>
      <w:r>
        <w:rPr>
          <w:sz w:val="24"/>
          <w:szCs w:val="24"/>
        </w:rPr>
        <w:t>r överskådlig tid inte kommer att vara ekonomiskt försvarbart att genomföra resor till bokmässan igen. Istället kommer vi att satsa på mer lokala aktiviteter.</w:t>
      </w:r>
    </w:p>
    <w:p w:rsidR="006B7A1C" w:rsidRDefault="006B546C">
      <w:pPr>
        <w:pStyle w:val="Rubrik2"/>
      </w:pPr>
      <w:r>
        <w:lastRenderedPageBreak/>
        <w:t>Ekonomisk uppföljning</w:t>
      </w:r>
    </w:p>
    <w:p w:rsidR="006B7A1C" w:rsidRDefault="006B546C">
      <w:r>
        <w:rPr>
          <w:noProof/>
        </w:rPr>
        <w:drawing>
          <wp:inline distT="114300" distB="114300" distL="114300" distR="114300">
            <wp:extent cx="5399730" cy="3962400"/>
            <wp:effectExtent l="0" t="0" r="0" b="0"/>
            <wp:docPr id="19273403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99730" cy="3962400"/>
                    </a:xfrm>
                    <a:prstGeom prst="rect">
                      <a:avLst/>
                    </a:prstGeom>
                    <a:ln/>
                  </pic:spPr>
                </pic:pic>
              </a:graphicData>
            </a:graphic>
          </wp:inline>
        </w:drawing>
      </w:r>
    </w:p>
    <w:p w:rsidR="006B7A1C" w:rsidRDefault="006B7A1C">
      <w:pPr>
        <w:rPr>
          <w:rFonts w:ascii="Quattrocento Sans" w:eastAsia="Quattrocento Sans" w:hAnsi="Quattrocento Sans" w:cs="Quattrocento Sans"/>
          <w:b/>
          <w:sz w:val="28"/>
          <w:szCs w:val="28"/>
        </w:rPr>
      </w:pPr>
    </w:p>
    <w:p w:rsidR="006B7A1C" w:rsidRDefault="006B7A1C">
      <w:pPr>
        <w:rPr>
          <w:rFonts w:ascii="Quattrocento Sans" w:eastAsia="Quattrocento Sans" w:hAnsi="Quattrocento Sans" w:cs="Quattrocento Sans"/>
          <w:b/>
          <w:sz w:val="28"/>
          <w:szCs w:val="28"/>
        </w:rPr>
      </w:pPr>
    </w:p>
    <w:p w:rsidR="006B7A1C" w:rsidRDefault="006B546C">
      <w:pPr>
        <w:rPr>
          <w:rFonts w:ascii="Quattrocento Sans" w:eastAsia="Quattrocento Sans" w:hAnsi="Quattrocento Sans" w:cs="Quattrocento Sans"/>
          <w:b/>
          <w:sz w:val="28"/>
          <w:szCs w:val="28"/>
        </w:rPr>
      </w:pPr>
      <w:r>
        <w:rPr>
          <w:rFonts w:ascii="Quattrocento Sans" w:eastAsia="Quattrocento Sans" w:hAnsi="Quattrocento Sans" w:cs="Quattrocento Sans"/>
          <w:b/>
          <w:sz w:val="28"/>
          <w:szCs w:val="28"/>
        </w:rPr>
        <w:t>Kommentar till utfallet</w:t>
      </w:r>
    </w:p>
    <w:p w:rsidR="006B7A1C" w:rsidRDefault="006B546C">
      <w:pPr>
        <w:numPr>
          <w:ilvl w:val="0"/>
          <w:numId w:val="13"/>
        </w:numPr>
        <w:spacing w:after="120" w:line="216" w:lineRule="auto"/>
        <w:rPr>
          <w:sz w:val="24"/>
          <w:szCs w:val="24"/>
        </w:rPr>
      </w:pPr>
      <w:r>
        <w:rPr>
          <w:sz w:val="24"/>
          <w:szCs w:val="24"/>
        </w:rPr>
        <w:t xml:space="preserve"> Även om vissa räkningar från december inte hun</w:t>
      </w:r>
      <w:r>
        <w:rPr>
          <w:sz w:val="24"/>
          <w:szCs w:val="24"/>
        </w:rPr>
        <w:t>nit dras från resultatet vid redovisningen, så har vi ändå ett tydligt överskott.</w:t>
      </w:r>
    </w:p>
    <w:p w:rsidR="006B7A1C" w:rsidRDefault="006B546C">
      <w:pPr>
        <w:spacing w:after="120" w:line="216" w:lineRule="auto"/>
        <w:ind w:left="720"/>
        <w:rPr>
          <w:sz w:val="24"/>
          <w:szCs w:val="24"/>
        </w:rPr>
      </w:pPr>
      <w:r>
        <w:rPr>
          <w:sz w:val="24"/>
          <w:szCs w:val="24"/>
        </w:rPr>
        <w:t xml:space="preserve">Efter föregående års underskott så hade dessvärre styrelsen en övertro på att de problem med redovisningen från ASPIA som föreningen påtalat skulle rätta till sig. Dessvärre </w:t>
      </w:r>
      <w:r>
        <w:rPr>
          <w:sz w:val="24"/>
          <w:szCs w:val="24"/>
        </w:rPr>
        <w:t>så visade det sig att så inte blev fallet. Vår begäran om redovisning varje månad avslogs med motiveringen att det endast är större föreningar som får detta. Denna osäkerhetsfaktor i kombination med en mycket långsam hantering från ASPIA gällande föreninge</w:t>
      </w:r>
      <w:r>
        <w:rPr>
          <w:sz w:val="24"/>
          <w:szCs w:val="24"/>
        </w:rPr>
        <w:t>ns fakturor och löneutbetalningar gjorde att föreningen försökt vara återhållsam detta år för att inte hamna i ett nytt underskott. Att det istället blev ett tydligt överskott är givetvis oacceptabelt och föreningen kommer dels att rikta krav mot ASPIA och</w:t>
      </w:r>
      <w:r>
        <w:rPr>
          <w:sz w:val="24"/>
          <w:szCs w:val="24"/>
        </w:rPr>
        <w:t xml:space="preserve"> Sveriges Lärare centralt gällande bättre rutiner, dels kommer vi att föra en egen ekonomisk redovisning parallellt med den från ASPIA.</w:t>
      </w:r>
    </w:p>
    <w:p w:rsidR="006B7A1C" w:rsidRDefault="006B546C">
      <w:pPr>
        <w:spacing w:after="120" w:line="216" w:lineRule="auto"/>
        <w:ind w:left="720"/>
        <w:rPr>
          <w:sz w:val="24"/>
          <w:szCs w:val="24"/>
        </w:rPr>
      </w:pPr>
      <w:r>
        <w:rPr>
          <w:sz w:val="24"/>
          <w:szCs w:val="24"/>
        </w:rPr>
        <w:t>Om man ska se det från den positiva sidan så har lokalföreningen ändå inte haft så stort överskott om man räknar över hela den tvåårsperiod som de nya rutinerna funnits på plats, men som sagt, så måste vi nu se till att vi själva tar kontroll över förening</w:t>
      </w:r>
      <w:r>
        <w:rPr>
          <w:sz w:val="24"/>
          <w:szCs w:val="24"/>
        </w:rPr>
        <w:t>ens ekonomi och inte helt förlita oss på andra.</w:t>
      </w:r>
    </w:p>
    <w:p w:rsidR="006B7A1C" w:rsidRDefault="006B7A1C">
      <w:pPr>
        <w:rPr>
          <w:rFonts w:ascii="Quattrocento Sans" w:eastAsia="Quattrocento Sans" w:hAnsi="Quattrocento Sans" w:cs="Quattrocento Sans"/>
          <w:b/>
          <w:sz w:val="28"/>
          <w:szCs w:val="28"/>
        </w:rPr>
      </w:pPr>
    </w:p>
    <w:p w:rsidR="006B7A1C" w:rsidRDefault="006B7A1C">
      <w:pPr>
        <w:pStyle w:val="Rubrik2"/>
        <w:rPr>
          <w:sz w:val="24"/>
          <w:szCs w:val="24"/>
        </w:rPr>
      </w:pPr>
    </w:p>
    <w:p w:rsidR="006B7A1C" w:rsidRDefault="006B7A1C">
      <w:pPr>
        <w:pStyle w:val="Rubrik2"/>
        <w:rPr>
          <w:sz w:val="24"/>
          <w:szCs w:val="24"/>
        </w:rPr>
      </w:pPr>
    </w:p>
    <w:p w:rsidR="006B7A1C" w:rsidRDefault="006B7A1C">
      <w:pPr>
        <w:pStyle w:val="Rubrik2"/>
        <w:rPr>
          <w:sz w:val="24"/>
          <w:szCs w:val="24"/>
        </w:rPr>
      </w:pPr>
    </w:p>
    <w:p w:rsidR="006B7A1C" w:rsidRDefault="006B7A1C">
      <w:pPr>
        <w:pStyle w:val="Rubrik2"/>
        <w:rPr>
          <w:sz w:val="24"/>
          <w:szCs w:val="24"/>
        </w:rPr>
      </w:pPr>
    </w:p>
    <w:p w:rsidR="006B7A1C" w:rsidRDefault="006B7A1C">
      <w:pPr>
        <w:pStyle w:val="Rubrik2"/>
        <w:rPr>
          <w:sz w:val="24"/>
          <w:szCs w:val="24"/>
        </w:rPr>
      </w:pPr>
    </w:p>
    <w:p w:rsidR="006B7A1C" w:rsidRDefault="006B7A1C">
      <w:pPr>
        <w:pStyle w:val="Rubrik2"/>
        <w:rPr>
          <w:sz w:val="24"/>
          <w:szCs w:val="24"/>
        </w:rPr>
      </w:pPr>
    </w:p>
    <w:p w:rsidR="006B7A1C" w:rsidRDefault="006B7A1C">
      <w:pPr>
        <w:pStyle w:val="Rubrik2"/>
        <w:rPr>
          <w:sz w:val="24"/>
          <w:szCs w:val="24"/>
        </w:rPr>
      </w:pPr>
    </w:p>
    <w:p w:rsidR="006B7A1C" w:rsidRDefault="006B7A1C"/>
    <w:p w:rsidR="006B7A1C" w:rsidRDefault="006B7A1C">
      <w:pPr>
        <w:pStyle w:val="Rubrik2"/>
        <w:rPr>
          <w:sz w:val="24"/>
          <w:szCs w:val="24"/>
        </w:rPr>
      </w:pPr>
    </w:p>
    <w:p w:rsidR="006B7A1C" w:rsidRDefault="006B7A1C"/>
    <w:p w:rsidR="006B7A1C" w:rsidRDefault="006B7A1C"/>
    <w:p w:rsidR="006B7A1C" w:rsidRDefault="006B7A1C"/>
    <w:p w:rsidR="006B7A1C" w:rsidRDefault="006B7A1C"/>
    <w:p w:rsidR="006B7A1C" w:rsidRDefault="006B7A1C"/>
    <w:p w:rsidR="006B7A1C" w:rsidRDefault="006B7A1C">
      <w:pPr>
        <w:rPr>
          <w:sz w:val="24"/>
          <w:szCs w:val="24"/>
        </w:rPr>
      </w:pPr>
    </w:p>
    <w:p w:rsidR="006B7A1C" w:rsidRDefault="006B7A1C">
      <w:pPr>
        <w:rPr>
          <w:sz w:val="24"/>
          <w:szCs w:val="24"/>
        </w:rPr>
      </w:pPr>
    </w:p>
    <w:p w:rsidR="006B7A1C" w:rsidRDefault="006B546C">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Olofström 2025-02-07 </w:t>
      </w:r>
    </w:p>
    <w:p w:rsidR="006B7A1C" w:rsidRDefault="006B546C">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Styrelsen för Sveriges Lärare Olofström:</w:t>
      </w:r>
    </w:p>
    <w:p w:rsidR="006B7A1C" w:rsidRDefault="006B7A1C">
      <w:pPr>
        <w:rPr>
          <w:rFonts w:ascii="Quattrocento Sans" w:eastAsia="Quattrocento Sans" w:hAnsi="Quattrocento Sans" w:cs="Quattrocento Sans"/>
          <w:b/>
          <w:sz w:val="24"/>
          <w:szCs w:val="24"/>
        </w:rPr>
      </w:pPr>
    </w:p>
    <w:p w:rsidR="006B7A1C" w:rsidRDefault="006B546C">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                                                                                                   </w:t>
      </w:r>
    </w:p>
    <w:p w:rsidR="006B7A1C" w:rsidRDefault="006B546C">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        </w:t>
      </w:r>
      <w:r>
        <w:rPr>
          <w:rFonts w:ascii="Quattrocento Sans" w:eastAsia="Quattrocento Sans" w:hAnsi="Quattrocento Sans" w:cs="Quattrocento Sans"/>
          <w:b/>
          <w:sz w:val="24"/>
          <w:szCs w:val="24"/>
        </w:rPr>
        <w:t xml:space="preserve">                    …………………………………………………</w:t>
      </w:r>
    </w:p>
    <w:p w:rsidR="006B7A1C" w:rsidRDefault="006B546C">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Christoffer Saar                                                 Arne Johansson</w:t>
      </w:r>
    </w:p>
    <w:p w:rsidR="006B7A1C" w:rsidRDefault="006B7A1C">
      <w:pPr>
        <w:rPr>
          <w:rFonts w:ascii="Quattrocento Sans" w:eastAsia="Quattrocento Sans" w:hAnsi="Quattrocento Sans" w:cs="Quattrocento Sans"/>
          <w:b/>
          <w:sz w:val="24"/>
          <w:szCs w:val="24"/>
        </w:rPr>
      </w:pPr>
    </w:p>
    <w:p w:rsidR="006B7A1C" w:rsidRDefault="006B7A1C">
      <w:pPr>
        <w:rPr>
          <w:rFonts w:ascii="Quattrocento Sans" w:eastAsia="Quattrocento Sans" w:hAnsi="Quattrocento Sans" w:cs="Quattrocento Sans"/>
          <w:b/>
          <w:sz w:val="24"/>
          <w:szCs w:val="24"/>
        </w:rPr>
      </w:pPr>
    </w:p>
    <w:p w:rsidR="006B7A1C" w:rsidRDefault="006B546C">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w:t>
      </w:r>
    </w:p>
    <w:p w:rsidR="006B7A1C" w:rsidRDefault="006B546C">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Anna Jenni Bengtsson                                       Helena S</w:t>
      </w:r>
      <w:r>
        <w:rPr>
          <w:rFonts w:ascii="Quattrocento Sans" w:eastAsia="Quattrocento Sans" w:hAnsi="Quattrocento Sans" w:cs="Quattrocento Sans"/>
          <w:b/>
          <w:sz w:val="24"/>
          <w:szCs w:val="24"/>
        </w:rPr>
        <w:t>vensson</w:t>
      </w:r>
    </w:p>
    <w:p w:rsidR="006B7A1C" w:rsidRDefault="006B7A1C">
      <w:pPr>
        <w:rPr>
          <w:rFonts w:ascii="Quattrocento Sans" w:eastAsia="Quattrocento Sans" w:hAnsi="Quattrocento Sans" w:cs="Quattrocento Sans"/>
          <w:b/>
          <w:sz w:val="24"/>
          <w:szCs w:val="24"/>
        </w:rPr>
      </w:pPr>
    </w:p>
    <w:p w:rsidR="006B7A1C" w:rsidRDefault="006B7A1C">
      <w:pPr>
        <w:rPr>
          <w:rFonts w:ascii="Quattrocento Sans" w:eastAsia="Quattrocento Sans" w:hAnsi="Quattrocento Sans" w:cs="Quattrocento Sans"/>
          <w:b/>
          <w:sz w:val="24"/>
          <w:szCs w:val="24"/>
        </w:rPr>
      </w:pPr>
    </w:p>
    <w:p w:rsidR="006B7A1C" w:rsidRDefault="006B546C">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w:t>
      </w:r>
    </w:p>
    <w:p w:rsidR="006B7A1C" w:rsidRDefault="006B546C">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Janina Gable Kjellsson                                     Isabelle Ingvarsson Palm</w:t>
      </w:r>
    </w:p>
    <w:p w:rsidR="006B7A1C" w:rsidRDefault="006B7A1C">
      <w:pPr>
        <w:rPr>
          <w:rFonts w:ascii="Quattrocento Sans" w:eastAsia="Quattrocento Sans" w:hAnsi="Quattrocento Sans" w:cs="Quattrocento Sans"/>
          <w:b/>
          <w:sz w:val="24"/>
          <w:szCs w:val="24"/>
        </w:rPr>
      </w:pPr>
    </w:p>
    <w:p w:rsidR="006B7A1C" w:rsidRDefault="006B7A1C">
      <w:pPr>
        <w:rPr>
          <w:rFonts w:ascii="Quattrocento Sans" w:eastAsia="Quattrocento Sans" w:hAnsi="Quattrocento Sans" w:cs="Quattrocento Sans"/>
          <w:b/>
          <w:sz w:val="24"/>
          <w:szCs w:val="24"/>
        </w:rPr>
      </w:pPr>
    </w:p>
    <w:p w:rsidR="006B7A1C" w:rsidRDefault="006B546C">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w:t>
      </w:r>
    </w:p>
    <w:p w:rsidR="006B7A1C" w:rsidRDefault="006B546C">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Camilla Ivarsson Ågren                                   Helena Hakulinen </w:t>
      </w:r>
    </w:p>
    <w:p w:rsidR="006B7A1C" w:rsidRDefault="006B7A1C">
      <w:pPr>
        <w:rPr>
          <w:rFonts w:ascii="Quattrocento Sans" w:eastAsia="Quattrocento Sans" w:hAnsi="Quattrocento Sans" w:cs="Quattrocento Sans"/>
          <w:b/>
          <w:sz w:val="24"/>
          <w:szCs w:val="24"/>
        </w:rPr>
      </w:pPr>
    </w:p>
    <w:p w:rsidR="006B7A1C" w:rsidRDefault="006B7A1C">
      <w:pPr>
        <w:rPr>
          <w:rFonts w:ascii="Quattrocento Sans" w:eastAsia="Quattrocento Sans" w:hAnsi="Quattrocento Sans" w:cs="Quattrocento Sans"/>
          <w:b/>
          <w:sz w:val="24"/>
          <w:szCs w:val="24"/>
        </w:rPr>
      </w:pPr>
    </w:p>
    <w:p w:rsidR="006B7A1C" w:rsidRDefault="006B546C">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w:t>
      </w:r>
    </w:p>
    <w:p w:rsidR="006B7A1C" w:rsidRDefault="006B546C">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Herman </w:t>
      </w:r>
      <w:proofErr w:type="spellStart"/>
      <w:r>
        <w:rPr>
          <w:rFonts w:ascii="Quattrocento Sans" w:eastAsia="Quattrocento Sans" w:hAnsi="Quattrocento Sans" w:cs="Quattrocento Sans"/>
          <w:b/>
          <w:sz w:val="24"/>
          <w:szCs w:val="24"/>
        </w:rPr>
        <w:t>Saming</w:t>
      </w:r>
      <w:proofErr w:type="spellEnd"/>
      <w:r>
        <w:rPr>
          <w:rFonts w:ascii="Quattrocento Sans" w:eastAsia="Quattrocento Sans" w:hAnsi="Quattrocento Sans" w:cs="Quattrocento Sans"/>
          <w:b/>
          <w:sz w:val="24"/>
          <w:szCs w:val="24"/>
        </w:rPr>
        <w:t xml:space="preserve">                                               Lukas Olofsson</w:t>
      </w:r>
    </w:p>
    <w:p w:rsidR="006B7A1C" w:rsidRDefault="006B7A1C">
      <w:pPr>
        <w:rPr>
          <w:rFonts w:ascii="Quattrocento Sans" w:eastAsia="Quattrocento Sans" w:hAnsi="Quattrocento Sans" w:cs="Quattrocento Sans"/>
          <w:b/>
          <w:sz w:val="24"/>
          <w:szCs w:val="24"/>
        </w:rPr>
      </w:pPr>
    </w:p>
    <w:p w:rsidR="006B7A1C" w:rsidRDefault="006B7A1C">
      <w:pPr>
        <w:rPr>
          <w:rFonts w:ascii="Quattrocento Sans" w:eastAsia="Quattrocento Sans" w:hAnsi="Quattrocento Sans" w:cs="Quattrocento Sans"/>
          <w:b/>
          <w:sz w:val="24"/>
          <w:szCs w:val="24"/>
        </w:rPr>
      </w:pPr>
    </w:p>
    <w:p w:rsidR="006B7A1C" w:rsidRDefault="006B546C">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w:t>
      </w:r>
    </w:p>
    <w:p w:rsidR="006B7A1C" w:rsidRDefault="006B546C">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Natalia Petersson</w:t>
      </w:r>
    </w:p>
    <w:p w:rsidR="006B7A1C" w:rsidRDefault="006B7A1C">
      <w:pPr>
        <w:rPr>
          <w:rFonts w:ascii="Quattrocento Sans" w:eastAsia="Quattrocento Sans" w:hAnsi="Quattrocento Sans" w:cs="Quattrocento Sans"/>
          <w:b/>
          <w:sz w:val="24"/>
          <w:szCs w:val="24"/>
        </w:rPr>
      </w:pPr>
    </w:p>
    <w:p w:rsidR="006B7A1C" w:rsidRDefault="006B7A1C"/>
    <w:p w:rsidR="006B7A1C" w:rsidRDefault="006B7A1C"/>
    <w:p w:rsidR="006B7A1C" w:rsidRDefault="006B7A1C"/>
    <w:p w:rsidR="006B7A1C" w:rsidRDefault="006B7A1C"/>
    <w:p w:rsidR="006B7A1C" w:rsidRDefault="006B7A1C"/>
    <w:p w:rsidR="006B7A1C" w:rsidRDefault="006B7A1C"/>
    <w:sectPr w:rsidR="006B7A1C">
      <w:footerReference w:type="default" r:id="rId9"/>
      <w:headerReference w:type="first" r:id="rId10"/>
      <w:footerReference w:type="first" r:id="rId11"/>
      <w:pgSz w:w="11906" w:h="16838"/>
      <w:pgMar w:top="1276" w:right="1701" w:bottom="709"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B546C">
      <w:pPr>
        <w:spacing w:after="0" w:line="240" w:lineRule="auto"/>
      </w:pPr>
      <w:r>
        <w:separator/>
      </w:r>
    </w:p>
  </w:endnote>
  <w:endnote w:type="continuationSeparator" w:id="0">
    <w:p w:rsidR="00000000" w:rsidRDefault="006B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Pro Light">
    <w:charset w:val="00"/>
    <w:family w:val="roman"/>
    <w:pitch w:val="variable"/>
    <w:sig w:usb0="80000287" w:usb1="00000043" w:usb2="00000000" w:usb3="00000000" w:csb0="0000009F" w:csb1="00000000"/>
  </w:font>
  <w:font w:name="Quattrocento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A1C" w:rsidRDefault="006B7A1C">
    <w:pPr>
      <w:tabs>
        <w:tab w:val="center" w:pos="4536"/>
        <w:tab w:val="right" w:pos="9072"/>
      </w:tabs>
      <w:spacing w:after="80" w:line="240" w:lineRule="auto"/>
      <w:rPr>
        <w:rFonts w:ascii="Quattrocento Sans" w:eastAsia="Quattrocento Sans" w:hAnsi="Quattrocento Sans" w:cs="Quattrocento Sans"/>
        <w:sz w:val="16"/>
        <w:szCs w:val="16"/>
      </w:rPr>
    </w:pPr>
  </w:p>
  <w:tbl>
    <w:tblPr>
      <w:tblStyle w:val="a0"/>
      <w:tblW w:w="8500" w:type="dxa"/>
      <w:tblInd w:w="0" w:type="dxa"/>
      <w:tblLayout w:type="fixed"/>
      <w:tblLook w:val="0400" w:firstRow="0" w:lastRow="0" w:firstColumn="0" w:lastColumn="0" w:noHBand="0" w:noVBand="1"/>
    </w:tblPr>
    <w:tblGrid>
      <w:gridCol w:w="1563"/>
      <w:gridCol w:w="6087"/>
      <w:gridCol w:w="850"/>
    </w:tblGrid>
    <w:tr w:rsidR="006B7A1C">
      <w:trPr>
        <w:trHeight w:val="567"/>
      </w:trPr>
      <w:tc>
        <w:tcPr>
          <w:tcW w:w="1563" w:type="dxa"/>
          <w:vAlign w:val="bottom"/>
        </w:tcPr>
        <w:p w:rsidR="006B7A1C" w:rsidRDefault="006B546C">
          <w:pPr>
            <w:spacing w:after="0"/>
          </w:pPr>
          <w:r>
            <w:rPr>
              <w:noProof/>
            </w:rPr>
            <w:drawing>
              <wp:inline distT="0" distB="0" distL="0" distR="0">
                <wp:extent cx="881632" cy="172800"/>
                <wp:effectExtent l="0" t="0" r="0" b="0"/>
                <wp:docPr id="19273403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81632" cy="172800"/>
                        </a:xfrm>
                        <a:prstGeom prst="rect">
                          <a:avLst/>
                        </a:prstGeom>
                        <a:ln/>
                      </pic:spPr>
                    </pic:pic>
                  </a:graphicData>
                </a:graphic>
              </wp:inline>
            </w:drawing>
          </w:r>
        </w:p>
      </w:tc>
      <w:tc>
        <w:tcPr>
          <w:tcW w:w="6087" w:type="dxa"/>
          <w:vAlign w:val="bottom"/>
        </w:tcPr>
        <w:p w:rsidR="006B7A1C" w:rsidRDefault="006B546C">
          <w:pPr>
            <w:tabs>
              <w:tab w:val="center" w:pos="4536"/>
              <w:tab w:val="right" w:pos="9072"/>
            </w:tabs>
            <w:spacing w:after="100" w:line="240" w:lineRule="auto"/>
            <w:rPr>
              <w:rFonts w:ascii="Quattrocento Sans" w:eastAsia="Quattrocento Sans" w:hAnsi="Quattrocento Sans" w:cs="Quattrocento Sans"/>
              <w:sz w:val="18"/>
              <w:szCs w:val="18"/>
            </w:rPr>
          </w:pPr>
          <w:r>
            <w:rPr>
              <w:rFonts w:ascii="Quattrocento Sans" w:eastAsia="Quattrocento Sans" w:hAnsi="Quattrocento Sans" w:cs="Quattrocento Sans"/>
              <w:sz w:val="16"/>
              <w:szCs w:val="16"/>
            </w:rPr>
            <w:t>Verksamhetsberättelse 2024 för Sveriges Lärare Olofström.</w:t>
          </w:r>
        </w:p>
      </w:tc>
      <w:tc>
        <w:tcPr>
          <w:tcW w:w="850" w:type="dxa"/>
          <w:vAlign w:val="bottom"/>
        </w:tcPr>
        <w:p w:rsidR="006B7A1C" w:rsidRDefault="006B7A1C">
          <w:pPr>
            <w:tabs>
              <w:tab w:val="center" w:pos="4536"/>
              <w:tab w:val="right" w:pos="9072"/>
            </w:tabs>
            <w:spacing w:after="100" w:line="240" w:lineRule="auto"/>
            <w:jc w:val="right"/>
            <w:rPr>
              <w:rFonts w:ascii="Quattrocento Sans" w:eastAsia="Quattrocento Sans" w:hAnsi="Quattrocento Sans" w:cs="Quattrocento Sans"/>
              <w:sz w:val="16"/>
              <w:szCs w:val="16"/>
            </w:rPr>
          </w:pPr>
        </w:p>
      </w:tc>
    </w:tr>
  </w:tbl>
  <w:p w:rsidR="006B7A1C" w:rsidRDefault="006B7A1C">
    <w:pPr>
      <w:pBdr>
        <w:top w:val="nil"/>
        <w:left w:val="nil"/>
        <w:bottom w:val="nil"/>
        <w:right w:val="nil"/>
        <w:between w:val="nil"/>
      </w:pBdr>
      <w:tabs>
        <w:tab w:val="center" w:pos="4536"/>
        <w:tab w:val="right" w:pos="9072"/>
      </w:tabs>
      <w:spacing w:after="0" w:line="240" w:lineRule="auto"/>
      <w:ind w:right="79"/>
      <w:rPr>
        <w:rFonts w:ascii="Quattrocento Sans" w:eastAsia="Quattrocento Sans" w:hAnsi="Quattrocento Sans" w:cs="Quattrocento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A1C" w:rsidRDefault="006B7A1C">
    <w:pPr>
      <w:pBdr>
        <w:top w:val="nil"/>
        <w:left w:val="nil"/>
        <w:bottom w:val="nil"/>
        <w:right w:val="nil"/>
        <w:between w:val="nil"/>
      </w:pBdr>
      <w:tabs>
        <w:tab w:val="center" w:pos="4536"/>
        <w:tab w:val="right" w:pos="9072"/>
      </w:tabs>
      <w:spacing w:after="0" w:line="240" w:lineRule="auto"/>
      <w:ind w:right="79"/>
      <w:rPr>
        <w:rFonts w:ascii="Quattrocento Sans" w:eastAsia="Quattrocento Sans" w:hAnsi="Quattrocento Sans" w:cs="Quattrocento Sans"/>
        <w:color w:val="000000"/>
        <w:sz w:val="16"/>
        <w:szCs w:val="16"/>
      </w:rPr>
    </w:pPr>
  </w:p>
  <w:tbl>
    <w:tblPr>
      <w:tblStyle w:val="a1"/>
      <w:tblW w:w="8505" w:type="dxa"/>
      <w:tblInd w:w="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7513"/>
      <w:gridCol w:w="992"/>
    </w:tblGrid>
    <w:tr w:rsidR="006B7A1C">
      <w:tc>
        <w:tcPr>
          <w:tcW w:w="7513" w:type="dxa"/>
          <w:tcBorders>
            <w:top w:val="single" w:sz="4" w:space="0" w:color="13504F"/>
          </w:tcBorders>
        </w:tcPr>
        <w:p w:rsidR="006B7A1C" w:rsidRDefault="006B546C">
          <w:pPr>
            <w:pBdr>
              <w:top w:val="nil"/>
              <w:left w:val="nil"/>
              <w:bottom w:val="nil"/>
              <w:right w:val="nil"/>
              <w:between w:val="nil"/>
            </w:pBdr>
            <w:tabs>
              <w:tab w:val="center" w:pos="4536"/>
              <w:tab w:val="right" w:pos="9072"/>
            </w:tabs>
            <w:spacing w:before="40" w:after="40"/>
            <w:ind w:right="80"/>
            <w:jc w:val="left"/>
            <w:rPr>
              <w:b/>
              <w:color w:val="13504F"/>
              <w:sz w:val="16"/>
              <w:szCs w:val="16"/>
            </w:rPr>
          </w:pPr>
          <w:r>
            <w:rPr>
              <w:b/>
              <w:color w:val="13504F"/>
              <w:sz w:val="16"/>
              <w:szCs w:val="16"/>
            </w:rPr>
            <w:t>Sveriges Lärare</w:t>
          </w:r>
        </w:p>
        <w:p w:rsidR="006B7A1C" w:rsidRDefault="006B546C">
          <w:pPr>
            <w:pBdr>
              <w:top w:val="nil"/>
              <w:left w:val="nil"/>
              <w:bottom w:val="nil"/>
              <w:right w:val="nil"/>
              <w:between w:val="nil"/>
            </w:pBdr>
            <w:tabs>
              <w:tab w:val="center" w:pos="4536"/>
              <w:tab w:val="right" w:pos="9072"/>
            </w:tabs>
            <w:ind w:right="79"/>
            <w:jc w:val="left"/>
            <w:rPr>
              <w:color w:val="000000"/>
              <w:sz w:val="16"/>
              <w:szCs w:val="16"/>
            </w:rPr>
          </w:pPr>
          <w:r>
            <w:rPr>
              <w:color w:val="000000"/>
              <w:sz w:val="16"/>
              <w:szCs w:val="16"/>
            </w:rPr>
            <w:t xml:space="preserve">Box 17061, 104 62 Stockholm • Peter </w:t>
          </w:r>
          <w:proofErr w:type="spellStart"/>
          <w:r>
            <w:rPr>
              <w:color w:val="000000"/>
              <w:sz w:val="16"/>
              <w:szCs w:val="16"/>
            </w:rPr>
            <w:t>Myndes</w:t>
          </w:r>
          <w:proofErr w:type="spellEnd"/>
          <w:r>
            <w:rPr>
              <w:color w:val="000000"/>
              <w:sz w:val="16"/>
              <w:szCs w:val="16"/>
            </w:rPr>
            <w:t xml:space="preserve"> backe 16, Stockholm • 077-515 05 00</w:t>
          </w:r>
        </w:p>
        <w:p w:rsidR="006B7A1C" w:rsidRDefault="006B546C">
          <w:pPr>
            <w:pBdr>
              <w:top w:val="nil"/>
              <w:left w:val="nil"/>
              <w:bottom w:val="nil"/>
              <w:right w:val="nil"/>
              <w:between w:val="nil"/>
            </w:pBdr>
            <w:tabs>
              <w:tab w:val="center" w:pos="4536"/>
              <w:tab w:val="right" w:pos="9072"/>
            </w:tabs>
            <w:ind w:right="79"/>
            <w:jc w:val="left"/>
            <w:rPr>
              <w:color w:val="000000"/>
              <w:sz w:val="16"/>
              <w:szCs w:val="16"/>
            </w:rPr>
          </w:pPr>
          <w:r>
            <w:rPr>
              <w:color w:val="000000"/>
              <w:sz w:val="16"/>
              <w:szCs w:val="16"/>
            </w:rPr>
            <w:t xml:space="preserve">sverigeslarare.se/kontakt • Bg </w:t>
          </w:r>
          <w:proofErr w:type="gramStart"/>
          <w:r>
            <w:rPr>
              <w:color w:val="000000"/>
              <w:sz w:val="16"/>
              <w:szCs w:val="16"/>
            </w:rPr>
            <w:t>5932-4509</w:t>
          </w:r>
          <w:proofErr w:type="gramEnd"/>
          <w:r>
            <w:rPr>
              <w:color w:val="000000"/>
              <w:sz w:val="16"/>
              <w:szCs w:val="16"/>
            </w:rPr>
            <w:t xml:space="preserve"> • Org. nr 802540-5542</w:t>
          </w:r>
        </w:p>
      </w:tc>
      <w:tc>
        <w:tcPr>
          <w:tcW w:w="992" w:type="dxa"/>
          <w:tcBorders>
            <w:top w:val="single" w:sz="4" w:space="0" w:color="13504F"/>
          </w:tcBorders>
          <w:vAlign w:val="bottom"/>
        </w:tcPr>
        <w:p w:rsidR="006B7A1C" w:rsidRDefault="006B7A1C">
          <w:pPr>
            <w:pBdr>
              <w:top w:val="nil"/>
              <w:left w:val="nil"/>
              <w:bottom w:val="nil"/>
              <w:right w:val="nil"/>
              <w:between w:val="nil"/>
            </w:pBdr>
            <w:tabs>
              <w:tab w:val="center" w:pos="4536"/>
              <w:tab w:val="right" w:pos="9072"/>
            </w:tabs>
            <w:ind w:right="79"/>
            <w:jc w:val="right"/>
            <w:rPr>
              <w:color w:val="000000"/>
              <w:sz w:val="16"/>
              <w:szCs w:val="16"/>
            </w:rPr>
          </w:pPr>
        </w:p>
      </w:tc>
    </w:tr>
  </w:tbl>
  <w:p w:rsidR="006B7A1C" w:rsidRDefault="006B7A1C">
    <w:pPr>
      <w:pBdr>
        <w:top w:val="nil"/>
        <w:left w:val="nil"/>
        <w:bottom w:val="nil"/>
        <w:right w:val="nil"/>
        <w:between w:val="nil"/>
      </w:pBdr>
      <w:tabs>
        <w:tab w:val="center" w:pos="4536"/>
        <w:tab w:val="right" w:pos="9072"/>
      </w:tabs>
      <w:spacing w:after="0" w:line="240" w:lineRule="auto"/>
      <w:ind w:right="79"/>
      <w:rPr>
        <w:rFonts w:ascii="Quattrocento Sans" w:eastAsia="Quattrocento Sans" w:hAnsi="Quattrocento Sans" w:cs="Quattrocento San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B546C">
      <w:pPr>
        <w:spacing w:after="0" w:line="240" w:lineRule="auto"/>
      </w:pPr>
      <w:r>
        <w:separator/>
      </w:r>
    </w:p>
  </w:footnote>
  <w:footnote w:type="continuationSeparator" w:id="0">
    <w:p w:rsidR="00000000" w:rsidRDefault="006B5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A1C" w:rsidRDefault="006B7A1C">
    <w:pPr>
      <w:pBdr>
        <w:top w:val="nil"/>
        <w:left w:val="nil"/>
        <w:bottom w:val="nil"/>
        <w:right w:val="nil"/>
        <w:between w:val="nil"/>
      </w:pBdr>
      <w:spacing w:after="0"/>
      <w:rPr>
        <w:color w:val="000000"/>
        <w:sz w:val="12"/>
        <w:szCs w:val="12"/>
      </w:rPr>
    </w:pPr>
  </w:p>
  <w:tbl>
    <w:tblPr>
      <w:tblStyle w:val="a"/>
      <w:tblW w:w="10050"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4815"/>
      <w:gridCol w:w="5235"/>
    </w:tblGrid>
    <w:tr w:rsidR="006B7A1C">
      <w:tc>
        <w:tcPr>
          <w:tcW w:w="4815" w:type="dxa"/>
        </w:tcPr>
        <w:p w:rsidR="006B7A1C" w:rsidRDefault="006B546C">
          <w:pPr>
            <w:pBdr>
              <w:top w:val="nil"/>
              <w:left w:val="nil"/>
              <w:bottom w:val="nil"/>
              <w:right w:val="nil"/>
              <w:between w:val="nil"/>
            </w:pBdr>
            <w:tabs>
              <w:tab w:val="center" w:pos="4536"/>
              <w:tab w:val="right" w:pos="9072"/>
            </w:tabs>
            <w:jc w:val="left"/>
            <w:rPr>
              <w:rFonts w:ascii="Georgia" w:eastAsia="Georgia" w:hAnsi="Georgia" w:cs="Georgia"/>
              <w:color w:val="000000"/>
              <w:sz w:val="20"/>
              <w:szCs w:val="20"/>
            </w:rPr>
          </w:pPr>
          <w:r>
            <w:rPr>
              <w:noProof/>
              <w:color w:val="000000"/>
            </w:rPr>
            <w:drawing>
              <wp:inline distT="0" distB="0" distL="0" distR="0">
                <wp:extent cx="2269797" cy="444881"/>
                <wp:effectExtent l="0" t="0" r="0" b="0"/>
                <wp:docPr id="19273403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69797" cy="444881"/>
                        </a:xfrm>
                        <a:prstGeom prst="rect">
                          <a:avLst/>
                        </a:prstGeom>
                        <a:ln/>
                      </pic:spPr>
                    </pic:pic>
                  </a:graphicData>
                </a:graphic>
              </wp:inline>
            </w:drawing>
          </w:r>
        </w:p>
      </w:tc>
      <w:tc>
        <w:tcPr>
          <w:tcW w:w="5235" w:type="dxa"/>
        </w:tcPr>
        <w:p w:rsidR="006B7A1C" w:rsidRDefault="006B546C">
          <w:pPr>
            <w:pBdr>
              <w:top w:val="nil"/>
              <w:left w:val="nil"/>
              <w:bottom w:val="nil"/>
              <w:right w:val="nil"/>
              <w:between w:val="nil"/>
            </w:pBdr>
            <w:tabs>
              <w:tab w:val="center" w:pos="4536"/>
              <w:tab w:val="right" w:pos="9072"/>
            </w:tabs>
            <w:spacing w:before="100"/>
            <w:jc w:val="right"/>
            <w:rPr>
              <w:rFonts w:ascii="Georgia" w:eastAsia="Georgia" w:hAnsi="Georgia" w:cs="Georgia"/>
              <w:color w:val="000000"/>
              <w:sz w:val="20"/>
              <w:szCs w:val="20"/>
            </w:rPr>
          </w:pPr>
          <w:r>
            <w:rPr>
              <w:rFonts w:ascii="Georgia" w:eastAsia="Georgia" w:hAnsi="Georgia" w:cs="Georgia"/>
              <w:sz w:val="20"/>
              <w:szCs w:val="20"/>
            </w:rPr>
            <w:t xml:space="preserve">                                                                                         2025-02-07</w:t>
          </w:r>
        </w:p>
        <w:p w:rsidR="006B7A1C" w:rsidRDefault="006B546C">
          <w:pPr>
            <w:pBdr>
              <w:top w:val="nil"/>
              <w:left w:val="nil"/>
              <w:bottom w:val="nil"/>
              <w:right w:val="nil"/>
              <w:between w:val="nil"/>
            </w:pBdr>
            <w:tabs>
              <w:tab w:val="center" w:pos="4536"/>
              <w:tab w:val="right" w:pos="9072"/>
            </w:tabs>
            <w:spacing w:before="40"/>
            <w:jc w:val="right"/>
            <w:rPr>
              <w:rFonts w:ascii="Georgia" w:eastAsia="Georgia" w:hAnsi="Georgia" w:cs="Georgia"/>
              <w:color w:val="000000"/>
              <w:sz w:val="20"/>
              <w:szCs w:val="20"/>
            </w:rPr>
          </w:pPr>
          <w:r>
            <w:rPr>
              <w:rFonts w:ascii="Georgia" w:eastAsia="Georgia" w:hAnsi="Georgia" w:cs="Georgia"/>
              <w:sz w:val="20"/>
              <w:szCs w:val="20"/>
            </w:rPr>
            <w:t>V</w:t>
          </w:r>
          <w:r>
            <w:rPr>
              <w:rFonts w:ascii="Georgia" w:eastAsia="Georgia" w:hAnsi="Georgia" w:cs="Georgia"/>
              <w:color w:val="000000"/>
              <w:sz w:val="20"/>
              <w:szCs w:val="20"/>
            </w:rPr>
            <w:t>erksamhetsberättelse 2024</w:t>
          </w:r>
        </w:p>
      </w:tc>
    </w:tr>
  </w:tbl>
  <w:p w:rsidR="006B7A1C" w:rsidRDefault="006B7A1C">
    <w:pPr>
      <w:pBdr>
        <w:top w:val="nil"/>
        <w:left w:val="nil"/>
        <w:bottom w:val="nil"/>
        <w:right w:val="nil"/>
        <w:between w:val="nil"/>
      </w:pBdr>
      <w:tabs>
        <w:tab w:val="center" w:pos="4536"/>
        <w:tab w:val="right" w:pos="9072"/>
      </w:tabs>
      <w:spacing w:after="720" w:line="240" w:lineRule="auto"/>
      <w:ind w:right="3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A71"/>
    <w:multiLevelType w:val="multilevel"/>
    <w:tmpl w:val="4692C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5A277B"/>
    <w:multiLevelType w:val="multilevel"/>
    <w:tmpl w:val="B7747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060572"/>
    <w:multiLevelType w:val="multilevel"/>
    <w:tmpl w:val="50C4F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7E5F62"/>
    <w:multiLevelType w:val="multilevel"/>
    <w:tmpl w:val="1C3A3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333C35"/>
    <w:multiLevelType w:val="multilevel"/>
    <w:tmpl w:val="F022D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350580"/>
    <w:multiLevelType w:val="multilevel"/>
    <w:tmpl w:val="7D6AB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F3030C"/>
    <w:multiLevelType w:val="multilevel"/>
    <w:tmpl w:val="1CBA629C"/>
    <w:lvl w:ilvl="0">
      <w:start w:val="1"/>
      <w:numFmt w:val="bullet"/>
      <w:pStyle w:val="Numreradrubrik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937BCC"/>
    <w:multiLevelType w:val="multilevel"/>
    <w:tmpl w:val="3FF03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002FAB"/>
    <w:multiLevelType w:val="multilevel"/>
    <w:tmpl w:val="F2043D8E"/>
    <w:lvl w:ilvl="0">
      <w:start w:val="1"/>
      <w:numFmt w:val="bullet"/>
      <w:pStyle w:val="Punktlistagr"/>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2F7EDF"/>
    <w:multiLevelType w:val="multilevel"/>
    <w:tmpl w:val="F824F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CA2A9D"/>
    <w:multiLevelType w:val="multilevel"/>
    <w:tmpl w:val="27E866FA"/>
    <w:lvl w:ilvl="0">
      <w:start w:val="1"/>
      <w:numFmt w:val="bullet"/>
      <w:pStyle w:val="Numreradlista"/>
      <w:lvlText w:val="●"/>
      <w:lvlJc w:val="left"/>
      <w:pPr>
        <w:ind w:left="720" w:hanging="360"/>
      </w:pPr>
      <w:rPr>
        <w:u w:val="none"/>
      </w:rPr>
    </w:lvl>
    <w:lvl w:ilvl="1">
      <w:start w:val="1"/>
      <w:numFmt w:val="bullet"/>
      <w:pStyle w:val="Numreradlista2"/>
      <w:lvlText w:val="○"/>
      <w:lvlJc w:val="left"/>
      <w:pPr>
        <w:ind w:left="1440" w:hanging="360"/>
      </w:pPr>
      <w:rPr>
        <w:u w:val="none"/>
      </w:rPr>
    </w:lvl>
    <w:lvl w:ilvl="2">
      <w:start w:val="1"/>
      <w:numFmt w:val="bullet"/>
      <w:pStyle w:val="Numreradlista3"/>
      <w:lvlText w:val="■"/>
      <w:lvlJc w:val="left"/>
      <w:pPr>
        <w:ind w:left="2160" w:hanging="360"/>
      </w:pPr>
      <w:rPr>
        <w:u w:val="none"/>
      </w:rPr>
    </w:lvl>
    <w:lvl w:ilvl="3">
      <w:start w:val="1"/>
      <w:numFmt w:val="bullet"/>
      <w:pStyle w:val="Numreradlista4"/>
      <w:lvlText w:val="●"/>
      <w:lvlJc w:val="left"/>
      <w:pPr>
        <w:ind w:left="2880" w:hanging="360"/>
      </w:pPr>
      <w:rPr>
        <w:u w:val="none"/>
      </w:rPr>
    </w:lvl>
    <w:lvl w:ilvl="4">
      <w:start w:val="1"/>
      <w:numFmt w:val="bullet"/>
      <w:pStyle w:val="Numreradlista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897DAE"/>
    <w:multiLevelType w:val="multilevel"/>
    <w:tmpl w:val="9196C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9B4593"/>
    <w:multiLevelType w:val="multilevel"/>
    <w:tmpl w:val="AAC031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0FD709B"/>
    <w:multiLevelType w:val="multilevel"/>
    <w:tmpl w:val="6908C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ED4EBD"/>
    <w:multiLevelType w:val="multilevel"/>
    <w:tmpl w:val="F8BAC058"/>
    <w:lvl w:ilvl="0">
      <w:start w:val="1"/>
      <w:numFmt w:val="bullet"/>
      <w:pStyle w:val="ParagrafNumrering"/>
      <w:lvlText w:val="●"/>
      <w:lvlJc w:val="left"/>
      <w:pPr>
        <w:ind w:left="720" w:hanging="360"/>
      </w:pPr>
      <w:rPr>
        <w:u w:val="none"/>
      </w:rPr>
    </w:lvl>
    <w:lvl w:ilvl="1">
      <w:start w:val="1"/>
      <w:numFmt w:val="bullet"/>
      <w:pStyle w:val="Numreradrubrik2"/>
      <w:lvlText w:val="○"/>
      <w:lvlJc w:val="left"/>
      <w:pPr>
        <w:ind w:left="1440" w:hanging="360"/>
      </w:pPr>
      <w:rPr>
        <w:u w:val="none"/>
      </w:rPr>
    </w:lvl>
    <w:lvl w:ilvl="2">
      <w:start w:val="1"/>
      <w:numFmt w:val="bullet"/>
      <w:pStyle w:val="Numreradrubrik3"/>
      <w:lvlText w:val="■"/>
      <w:lvlJc w:val="left"/>
      <w:pPr>
        <w:ind w:left="2160" w:hanging="360"/>
      </w:pPr>
      <w:rPr>
        <w:u w:val="none"/>
      </w:rPr>
    </w:lvl>
    <w:lvl w:ilvl="3">
      <w:start w:val="1"/>
      <w:numFmt w:val="bullet"/>
      <w:pStyle w:val="Numreradrubrik4"/>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DF6148"/>
    <w:multiLevelType w:val="multilevel"/>
    <w:tmpl w:val="ACD2A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064CCE"/>
    <w:multiLevelType w:val="multilevel"/>
    <w:tmpl w:val="A11421C2"/>
    <w:lvl w:ilvl="0">
      <w:start w:val="1"/>
      <w:numFmt w:val="bullet"/>
      <w:pStyle w:val="Faktapunktlist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514375"/>
    <w:multiLevelType w:val="multilevel"/>
    <w:tmpl w:val="5F268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5E5A22"/>
    <w:multiLevelType w:val="multilevel"/>
    <w:tmpl w:val="4BA45986"/>
    <w:lvl w:ilvl="0">
      <w:start w:val="1"/>
      <w:numFmt w:val="bullet"/>
      <w:pStyle w:val="Paragraflist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BA4D96"/>
    <w:multiLevelType w:val="multilevel"/>
    <w:tmpl w:val="7828F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2F2006"/>
    <w:multiLevelType w:val="multilevel"/>
    <w:tmpl w:val="5BD8D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D3D09A5"/>
    <w:multiLevelType w:val="multilevel"/>
    <w:tmpl w:val="557E2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675112"/>
    <w:multiLevelType w:val="multilevel"/>
    <w:tmpl w:val="CD582116"/>
    <w:lvl w:ilvl="0">
      <w:start w:val="1"/>
      <w:numFmt w:val="bullet"/>
      <w:pStyle w:val="Punktlista"/>
      <w:lvlText w:val="●"/>
      <w:lvlJc w:val="left"/>
      <w:pPr>
        <w:ind w:left="720" w:hanging="360"/>
      </w:pPr>
      <w:rPr>
        <w:u w:val="none"/>
      </w:rPr>
    </w:lvl>
    <w:lvl w:ilvl="1">
      <w:start w:val="1"/>
      <w:numFmt w:val="bullet"/>
      <w:pStyle w:val="Punktlista2"/>
      <w:lvlText w:val="○"/>
      <w:lvlJc w:val="left"/>
      <w:pPr>
        <w:ind w:left="1440" w:hanging="360"/>
      </w:pPr>
      <w:rPr>
        <w:u w:val="none"/>
      </w:rPr>
    </w:lvl>
    <w:lvl w:ilvl="2">
      <w:start w:val="1"/>
      <w:numFmt w:val="bullet"/>
      <w:pStyle w:val="Punktlista3"/>
      <w:lvlText w:val="■"/>
      <w:lvlJc w:val="left"/>
      <w:pPr>
        <w:ind w:left="2160" w:hanging="360"/>
      </w:pPr>
      <w:rPr>
        <w:u w:val="none"/>
      </w:rPr>
    </w:lvl>
    <w:lvl w:ilvl="3">
      <w:start w:val="1"/>
      <w:numFmt w:val="bullet"/>
      <w:pStyle w:val="Punktlista4"/>
      <w:lvlText w:val="●"/>
      <w:lvlJc w:val="left"/>
      <w:pPr>
        <w:ind w:left="2880" w:hanging="360"/>
      </w:pPr>
      <w:rPr>
        <w:u w:val="none"/>
      </w:rPr>
    </w:lvl>
    <w:lvl w:ilvl="4">
      <w:start w:val="1"/>
      <w:numFmt w:val="bullet"/>
      <w:pStyle w:val="Punktlista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47E5491"/>
    <w:multiLevelType w:val="multilevel"/>
    <w:tmpl w:val="F2D43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6E757FD"/>
    <w:multiLevelType w:val="multilevel"/>
    <w:tmpl w:val="9A02C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D81D17"/>
    <w:multiLevelType w:val="multilevel"/>
    <w:tmpl w:val="48426C98"/>
    <w:lvl w:ilvl="0">
      <w:start w:val="1"/>
      <w:numFmt w:val="bullet"/>
      <w:pStyle w:val="Namn"/>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B2C1FA7"/>
    <w:multiLevelType w:val="multilevel"/>
    <w:tmpl w:val="E6BA1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354DCA"/>
    <w:multiLevelType w:val="multilevel"/>
    <w:tmpl w:val="15CEC41E"/>
    <w:lvl w:ilvl="0">
      <w:start w:val="1"/>
      <w:numFmt w:val="bullet"/>
      <w:pStyle w:val="Att-satsmedindrag"/>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FD73993"/>
    <w:multiLevelType w:val="multilevel"/>
    <w:tmpl w:val="F634C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2"/>
  </w:num>
  <w:num w:numId="3">
    <w:abstractNumId w:val="14"/>
  </w:num>
  <w:num w:numId="4">
    <w:abstractNumId w:val="18"/>
  </w:num>
  <w:num w:numId="5">
    <w:abstractNumId w:val="27"/>
  </w:num>
  <w:num w:numId="6">
    <w:abstractNumId w:val="6"/>
  </w:num>
  <w:num w:numId="7">
    <w:abstractNumId w:val="8"/>
  </w:num>
  <w:num w:numId="8">
    <w:abstractNumId w:val="25"/>
  </w:num>
  <w:num w:numId="9">
    <w:abstractNumId w:val="16"/>
  </w:num>
  <w:num w:numId="10">
    <w:abstractNumId w:val="13"/>
  </w:num>
  <w:num w:numId="11">
    <w:abstractNumId w:val="2"/>
  </w:num>
  <w:num w:numId="12">
    <w:abstractNumId w:val="1"/>
  </w:num>
  <w:num w:numId="13">
    <w:abstractNumId w:val="15"/>
  </w:num>
  <w:num w:numId="14">
    <w:abstractNumId w:val="3"/>
  </w:num>
  <w:num w:numId="15">
    <w:abstractNumId w:val="17"/>
  </w:num>
  <w:num w:numId="16">
    <w:abstractNumId w:val="26"/>
  </w:num>
  <w:num w:numId="17">
    <w:abstractNumId w:val="7"/>
  </w:num>
  <w:num w:numId="18">
    <w:abstractNumId w:val="23"/>
  </w:num>
  <w:num w:numId="19">
    <w:abstractNumId w:val="21"/>
  </w:num>
  <w:num w:numId="20">
    <w:abstractNumId w:val="12"/>
  </w:num>
  <w:num w:numId="21">
    <w:abstractNumId w:val="11"/>
  </w:num>
  <w:num w:numId="22">
    <w:abstractNumId w:val="19"/>
  </w:num>
  <w:num w:numId="23">
    <w:abstractNumId w:val="5"/>
  </w:num>
  <w:num w:numId="24">
    <w:abstractNumId w:val="0"/>
  </w:num>
  <w:num w:numId="25">
    <w:abstractNumId w:val="4"/>
  </w:num>
  <w:num w:numId="26">
    <w:abstractNumId w:val="28"/>
  </w:num>
  <w:num w:numId="27">
    <w:abstractNumId w:val="9"/>
  </w:num>
  <w:num w:numId="28">
    <w:abstractNumId w:val="2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A1C"/>
    <w:rsid w:val="006B546C"/>
    <w:rsid w:val="006B7A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0366A-0EF8-4D4F-A62B-09B35F32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lang w:val="sv-SE" w:eastAsia="sv-SE"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DEF"/>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unhideWhenUsed/>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unhideWhenUsed/>
    <w:qFormat/>
    <w:rsid w:val="00C17539"/>
    <w:pPr>
      <w:spacing w:after="100"/>
      <w:outlineLvl w:val="2"/>
    </w:pPr>
    <w:rPr>
      <w:sz w:val="23"/>
      <w:szCs w:val="24"/>
    </w:rPr>
  </w:style>
  <w:style w:type="paragraph" w:styleId="Rubrik4">
    <w:name w:val="heading 4"/>
    <w:basedOn w:val="Rubrik3"/>
    <w:next w:val="Normal"/>
    <w:link w:val="Rubrik4Char"/>
    <w:uiPriority w:val="9"/>
    <w:unhideWhenUsed/>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unhideWhenUsed/>
    <w:qFormat/>
    <w:rsid w:val="00A16575"/>
    <w:pPr>
      <w:outlineLvl w:val="4"/>
    </w:pPr>
    <w:rPr>
      <w:bCs/>
      <w:i/>
      <w:sz w:val="19"/>
    </w:rPr>
  </w:style>
  <w:style w:type="paragraph" w:styleId="Rubrik6">
    <w:name w:val="heading 6"/>
    <w:basedOn w:val="Rubrik5"/>
    <w:next w:val="Normal"/>
    <w:link w:val="Rubrik6Char"/>
    <w:uiPriority w:val="9"/>
    <w:semiHidden/>
    <w:unhideWhenUsed/>
    <w:qFormat/>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Underrubrik"/>
    <w:link w:val="RubrikChar"/>
    <w:uiPriority w:val="10"/>
    <w:qFormat/>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Normal"/>
    <w:next w:val="Normal"/>
    <w:link w:val="UnderrubrikChar"/>
    <w:uiPriority w:val="11"/>
    <w:qFormat/>
    <w:pPr>
      <w:pBdr>
        <w:bottom w:val="none" w:sz="0" w:space="0" w:color="000000"/>
      </w:pBdr>
      <w:spacing w:after="240" w:line="520" w:lineRule="auto"/>
      <w:jc w:val="center"/>
    </w:pPr>
    <w:rPr>
      <w:color w:val="4D7955"/>
      <w:sz w:val="44"/>
      <w:szCs w:val="4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E0E2B"/>
    <w:pPr>
      <w:spacing w:after="40"/>
      <w:ind w:left="284" w:hanging="74"/>
    </w:pPr>
    <w:rPr>
      <w:i/>
      <w:iCs/>
    </w:rPr>
  </w:style>
  <w:style w:type="paragraph" w:customStyle="1" w:styleId="Namn">
    <w:name w:val="Namn"/>
    <w:aliases w:val="titel eller källa till citat"/>
    <w:basedOn w:val="Normal"/>
    <w:link w:val="NamnChar"/>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customStyle="1" w:styleId="Faktabrdtext">
    <w:name w:val="Faktabrödtext"/>
    <w:basedOn w:val="Normal"/>
    <w:link w:val="FaktabrdtextChar"/>
    <w:qFormat/>
    <w:rsid w:val="00EE021E"/>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EE021E"/>
    <w:pPr>
      <w:numPr>
        <w:numId w:val="9"/>
      </w:numPr>
      <w:spacing w:after="80" w:line="216" w:lineRule="auto"/>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EE021E"/>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EE021E"/>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14605F"/>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14605F"/>
    <w:rPr>
      <w:rFonts w:asciiTheme="majorHAnsi" w:hAnsiTheme="majorHAnsi"/>
      <w:i/>
      <w:sz w:val="16"/>
    </w:rPr>
  </w:style>
  <w:style w:type="paragraph" w:customStyle="1" w:styleId="Diagramrubrikcentrerad">
    <w:name w:val="Diagramrubrik (centrerad)"/>
    <w:basedOn w:val="Rubrik3"/>
    <w:link w:val="DiagramrubrikcentreradChar"/>
    <w:rsid w:val="00EE021E"/>
    <w:pPr>
      <w:spacing w:line="240" w:lineRule="auto"/>
      <w:jc w:val="center"/>
    </w:pPr>
    <w:rPr>
      <w:sz w:val="21"/>
      <w:szCs w:val="21"/>
    </w:rPr>
  </w:style>
  <w:style w:type="character" w:customStyle="1" w:styleId="DiagramrubrikcentreradChar">
    <w:name w:val="Diagramrubrik (centrerad) Char"/>
    <w:basedOn w:val="Rubrik3Char"/>
    <w:link w:val="Diagramrubrikcentrerad"/>
    <w:rsid w:val="00EE021E"/>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EE021E"/>
    <w:pPr>
      <w:spacing w:before="0"/>
    </w:pPr>
    <w:rPr>
      <w:color w:val="9D986E" w:themeColor="accent6"/>
      <w:sz w:val="56"/>
      <w:szCs w:val="56"/>
    </w:rPr>
  </w:style>
  <w:style w:type="paragraph" w:customStyle="1" w:styleId="Tabellrubrikvnsterstlld">
    <w:name w:val="Tabellrubrik (vänsterställd)"/>
    <w:basedOn w:val="Diagramrubrikcentrerad"/>
    <w:rsid w:val="00EE021E"/>
    <w:pPr>
      <w:jc w:val="left"/>
    </w:pPr>
    <w:rPr>
      <w:bCs/>
    </w:rPr>
  </w:style>
  <w:style w:type="paragraph" w:customStyle="1" w:styleId="Tabelltextvnsterstlldsmal">
    <w:name w:val="Tabelltext (vänsterställd smal)"/>
    <w:basedOn w:val="Faktabrdtext"/>
    <w:rsid w:val="00EE021E"/>
    <w:pPr>
      <w:spacing w:before="40" w:after="40"/>
    </w:pPr>
    <w:rPr>
      <w:rFonts w:ascii="Segoe UI" w:eastAsia="Times New Roman" w:hAnsi="Segoe UI" w:cs="Segoe UI"/>
      <w:color w:val="000000"/>
    </w:rPr>
  </w:style>
  <w:style w:type="paragraph" w:customStyle="1" w:styleId="Tabellsiffraeltextcentreradsmal">
    <w:name w:val="Tabellsiffra el. text (centrerad smal)"/>
    <w:basedOn w:val="Tabelltextvnsterstlldsmal"/>
    <w:rsid w:val="00EE021E"/>
    <w:pPr>
      <w:jc w:val="center"/>
    </w:pPr>
  </w:style>
  <w:style w:type="paragraph" w:customStyle="1" w:styleId="Tabellsiffrahgerstlldsmal">
    <w:name w:val="Tabellsiffra (högerställd smal)"/>
    <w:basedOn w:val="Tabellsiffraeltextcentreradsmal"/>
    <w:rsid w:val="00EE021E"/>
    <w:pPr>
      <w:jc w:val="right"/>
    </w:pPr>
  </w:style>
  <w:style w:type="paragraph" w:customStyle="1" w:styleId="Tabelltextvnsterstlldfet">
    <w:name w:val="Tabelltext (vänsterställd fet)"/>
    <w:basedOn w:val="Tabelltextvnsterstlldsmal"/>
    <w:rsid w:val="00EE021E"/>
    <w:rPr>
      <w:b/>
      <w:bCs/>
      <w:sz w:val="17"/>
      <w:szCs w:val="17"/>
    </w:rPr>
  </w:style>
  <w:style w:type="paragraph" w:customStyle="1" w:styleId="Tabelltextcentreradfet">
    <w:name w:val="Tabelltext (centrerad fet)"/>
    <w:basedOn w:val="Tabelltextvnsterstlldfet"/>
    <w:rsid w:val="00EE021E"/>
    <w:pPr>
      <w:jc w:val="center"/>
    </w:pPr>
  </w:style>
  <w:style w:type="paragraph" w:customStyle="1" w:styleId="Diagraminfounderdiagramrubrikcentrerad">
    <w:name w:val="Diagraminfo under diagramrubrik (centrerad)"/>
    <w:basedOn w:val="Anmkllaunderdiagramellertabell"/>
    <w:rsid w:val="00EE021E"/>
    <w:pPr>
      <w:spacing w:before="0" w:after="100"/>
      <w:jc w:val="center"/>
    </w:pPr>
    <w:rPr>
      <w:szCs w:val="16"/>
    </w:rPr>
  </w:style>
  <w:style w:type="paragraph" w:styleId="Brdtext">
    <w:name w:val="Body Text"/>
    <w:basedOn w:val="Normal"/>
    <w:link w:val="BrdtextChar"/>
    <w:uiPriority w:val="99"/>
    <w:semiHidden/>
    <w:rsid w:val="00AE23BC"/>
    <w:pPr>
      <w:spacing w:after="120"/>
    </w:pPr>
  </w:style>
  <w:style w:type="character" w:customStyle="1" w:styleId="BrdtextChar">
    <w:name w:val="Brödtext Char"/>
    <w:basedOn w:val="Standardstycketeckensnitt"/>
    <w:link w:val="Brdtext"/>
    <w:uiPriority w:val="99"/>
    <w:semiHidden/>
    <w:rsid w:val="00AE23BC"/>
  </w:style>
  <w:style w:type="character" w:styleId="Nmn">
    <w:name w:val="Mention"/>
    <w:basedOn w:val="Standardstycketeckensnitt"/>
    <w:uiPriority w:val="99"/>
    <w:unhideWhenUsed/>
    <w:rsid w:val="005125AF"/>
    <w:rPr>
      <w:color w:val="2B579A"/>
      <w:shd w:val="clear" w:color="auto" w:fill="E1DFDD"/>
    </w:rPr>
  </w:style>
  <w:style w:type="table" w:customStyle="1" w:styleId="Tabellrutnt1">
    <w:name w:val="Tabellrutnät1"/>
    <w:basedOn w:val="Normaltabell"/>
    <w:next w:val="Tabellrutnt"/>
    <w:uiPriority w:val="39"/>
    <w:rsid w:val="008271B1"/>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AnvndHyperlnk">
    <w:name w:val="FollowedHyperlink"/>
    <w:basedOn w:val="Standardstycketeckensnitt"/>
    <w:uiPriority w:val="98"/>
    <w:rsid w:val="00183727"/>
    <w:rPr>
      <w:color w:val="97936B" w:themeColor="followedHyperlink"/>
      <w:u w:val="single"/>
    </w:rPr>
  </w:style>
  <w:style w:type="table" w:customStyle="1" w:styleId="a">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0" w:type="dxa"/>
        <w:left w:w="0" w:type="dxa"/>
        <w:bottom w:w="0" w:type="dxa"/>
        <w:right w:w="0" w:type="dxa"/>
      </w:tblCellMar>
    </w:tblPr>
    <w:tcPr>
      <w:vAlign w:val="center"/>
    </w:tc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0" w:type="dxa"/>
        <w:left w:w="0" w:type="dxa"/>
        <w:bottom w:w="0" w:type="dxa"/>
        <w:right w:w="0"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crtfyJrFPX23ixR4zEzau+ssPg==">CgMxLjAyCGguZ2pkZ3hzMg5oLnFxaWJhZ2RjcG5oczIOaC5zaDFpeGsyMW16cjg4AGomChRzdWdnZXN0LmUwejV6c3Nybmh3dBIOQXJuZSBKb2hhbnNzb25qJgoUc3VnZ2VzdC5zNGU4amN4cDhpNGkSDkFybmUgSm9oYW5zc29uciExV0lBS2FQYXhkWDdpR2Q3c29fRGNGeXpDb1JPcGRaWDA=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2514</Words>
  <Characters>13328</Characters>
  <Application>Microsoft Office Word</Application>
  <DocSecurity>4</DocSecurity>
  <Lines>111</Lines>
  <Paragraphs>31</Paragraphs>
  <ScaleCrop>false</ScaleCrop>
  <HeadingPairs>
    <vt:vector size="2" baseType="variant">
      <vt:variant>
        <vt:lpstr>Rubrik</vt:lpstr>
      </vt:variant>
      <vt:variant>
        <vt:i4>1</vt:i4>
      </vt:variant>
    </vt:vector>
  </HeadingPairs>
  <TitlesOfParts>
    <vt:vector size="1" baseType="lpstr">
      <vt:lpstr/>
    </vt:vector>
  </TitlesOfParts>
  <Company>Olofströms kommun</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Steinmetz</dc:creator>
  <cp:lastModifiedBy>Arne Johansson</cp:lastModifiedBy>
  <cp:revision>2</cp:revision>
  <dcterms:created xsi:type="dcterms:W3CDTF">2025-02-19T10:57:00Z</dcterms:created>
  <dcterms:modified xsi:type="dcterms:W3CDTF">2025-02-19T10:57:00Z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