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Kallelse och dagordning för årsmöte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Härmed kallas medlemmar i Sveriges Lärare lokalförening Kungsör till årsmöte 2026.  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Tid:</w:t>
      </w:r>
      <w:r w:rsidDel="00000000" w:rsidR="00000000" w:rsidRPr="00000000">
        <w:rPr>
          <w:rtl w:val="0"/>
        </w:rPr>
        <w:t xml:space="preserve"> 2026-03-17 Klockan 17:30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Plats: </w:t>
      </w:r>
      <w:r w:rsidDel="00000000" w:rsidR="00000000" w:rsidRPr="00000000">
        <w:rPr>
          <w:rtl w:val="0"/>
        </w:rPr>
        <w:t xml:space="preserve">Kungsörstorp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Vi bjuder på smörgås och dryck.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Handlingar</w:t>
      </w:r>
      <w:r w:rsidDel="00000000" w:rsidR="00000000" w:rsidRPr="00000000">
        <w:rPr>
          <w:rtl w:val="0"/>
        </w:rPr>
        <w:t xml:space="preserve"> skickas till alla medlemmar två veckor innan årsmötet. Den som vill ha fysiska handlingar skriver själv ut dessa.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Anmäl dig till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kungsor@sverigeslarare.se</w:t>
        </w:r>
      </w:hyperlink>
      <w:r w:rsidDel="00000000" w:rsidR="00000000" w:rsidRPr="00000000">
        <w:rPr>
          <w:b w:val="1"/>
          <w:bCs w:val="1"/>
          <w:rtl w:val="0"/>
        </w:rPr>
        <w:t xml:space="preserve"> senast 8/3. Glöm inte att ange specialkost om det behövs!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Förslag till dagordning 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Mötets öppnande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 av mötesfunktionärer 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Mötesordförande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Mötessekreterare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Protokolljusterare och rösträknare 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Fastställande av dagordning 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Fastställande av röstlängd 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Mötets behöriga utlysande 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Behandling av styrelsens verksamhetsberättelse 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Behandling av årsrapport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Behandling av revisorernas berättelse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Fråga om ansvarsfrihet 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Beslut om lokala skolformsföreningar 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Sveriges Lärare i förskolan 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Sveriges Lärare i grundskolan 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Sveriges Lärare i gymnasieskolan och vuxenutbildningen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Beslut om inkomna medlemsförslag om andra föreningar 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Behandling av övriga inkomna medlemsförslag   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Fastställande av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verksamhetsplan och budget för verksamhetsåret 2026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Fastställande av styrelsens storlek, beslut om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mandatperioders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längd för styrelseledamöter samt beslut om eventuellt antal suppleanter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0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 av föreningens styrelse 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Ordförande som tillika är förhandlingsombud 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Ledamöter 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Där val av ledamöter kan väljas i två grupperingar om årsmötet beslutat att använda sig av möjlighet till tvååriga mandatperioder på styrelseledamöter. 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80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Ledamöter 2-årig mandatperiod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80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Ledamöter 1-årig mandatperiod 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0" w:lineRule="auto"/>
        <w:ind w:left="144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Eventuella suppleanter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Beslut om firmatecknare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Val av ev övriga förtroendeuppdrag 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Ett eller flera förhandlingsombud, FO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144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Ett eller flera huvudskyddsombud på föreningsnivå, HSO 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0" w:lineRule="auto"/>
        <w:ind w:left="144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Ev. val av andra uppdrag som årsmötet beslutat om ska finnas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Val av valkretsombud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Val av minst en förtroendevald revisor jämte suppleant/-er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Fastställande av valberedningens storlek inkl. sammankallande 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Val av valberedning inkl. sammankallande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Eventuell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microengagemang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Mötets avslutande          </w:t>
      </w:r>
    </w:p>
    <w:p w:rsidR="00000000" w:rsidDel="00000000" w:rsidP="00000000" w:rsidRDefault="00000000" w:rsidRPr="00000000" w14:paraId="00000031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360" w:firstLine="0"/>
        <w:rPr/>
      </w:pPr>
      <w:r w:rsidDel="00000000" w:rsidR="00000000" w:rsidRPr="00000000">
        <w:rPr>
          <w:rtl w:val="0"/>
        </w:rPr>
        <w:t xml:space="preserve">Välkommen!     </w:t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709" w:top="1276" w:left="1701" w:right="170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center" w:leader="none" w:pos="4536"/>
        <w:tab w:val="right" w:leader="none" w:pos="9072"/>
      </w:tabs>
      <w:spacing w:after="80" w:line="240" w:lineRule="auto"/>
      <w:rPr>
        <w:rFonts w:ascii="Quattrocento Sans" w:cs="Quattrocento Sans" w:eastAsia="Quattrocento Sans" w:hAnsi="Quattrocento Sans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8500.0" w:type="dxa"/>
      <w:jc w:val="left"/>
      <w:tblLayout w:type="fixed"/>
      <w:tblLook w:val="0400"/>
    </w:tblPr>
    <w:tblGrid>
      <w:gridCol w:w="1563"/>
      <w:gridCol w:w="6087"/>
      <w:gridCol w:w="850"/>
      <w:tblGridChange w:id="0">
        <w:tblGrid>
          <w:gridCol w:w="1563"/>
          <w:gridCol w:w="6087"/>
          <w:gridCol w:w="850"/>
        </w:tblGrid>
      </w:tblGridChange>
    </w:tblGrid>
    <w:tr>
      <w:trPr>
        <w:cantSplit w:val="0"/>
        <w:trHeight w:val="567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3A">
          <w:pPr>
            <w:spacing w:after="0" w:lineRule="auto"/>
            <w:rPr/>
          </w:pPr>
          <w:r w:rsidDel="00000000" w:rsidR="00000000" w:rsidRPr="00000000">
            <w:rPr/>
            <w:drawing>
              <wp:inline distB="0" distT="0" distL="0" distR="0">
                <wp:extent cx="881632" cy="1728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3B">
          <w:pPr>
            <w:tabs>
              <w:tab w:val="center" w:leader="none" w:pos="4536"/>
              <w:tab w:val="right" w:leader="none" w:pos="9072"/>
            </w:tabs>
            <w:spacing w:after="100" w:line="240" w:lineRule="auto"/>
            <w:rPr>
              <w:rFonts w:ascii="Quattrocento Sans" w:cs="Quattrocento Sans" w:eastAsia="Quattrocento Sans" w:hAnsi="Quattrocento Sans"/>
              <w:sz w:val="18"/>
              <w:szCs w:val="18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sz w:val="16"/>
              <w:szCs w:val="16"/>
              <w:rtl w:val="0"/>
            </w:rPr>
            <w:t xml:space="preserve">Kallelse och dagordning årsmöte 2026</w:t>
          </w: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3C">
          <w:pPr>
            <w:tabs>
              <w:tab w:val="center" w:leader="none" w:pos="4536"/>
              <w:tab w:val="right" w:leader="none" w:pos="9072"/>
            </w:tabs>
            <w:spacing w:after="100" w:line="240" w:lineRule="auto"/>
            <w:jc w:val="right"/>
            <w:rPr>
              <w:rFonts w:ascii="Quattrocento Sans" w:cs="Quattrocento Sans" w:eastAsia="Quattrocento Sans" w:hAnsi="Quattrocento Sans"/>
              <w:sz w:val="16"/>
              <w:szCs w:val="16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Quattrocento Sans" w:cs="Quattrocento Sans" w:eastAsia="Quattrocento Sans" w:hAnsi="Quattrocento Sans"/>
              <w:sz w:val="16"/>
              <w:szCs w:val="16"/>
              <w:rtl w:val="0"/>
            </w:rPr>
            <w:t xml:space="preserve"> [</w:t>
          </w:r>
          <w:r w:rsidDel="00000000" w:rsidR="00000000" w:rsidRPr="00000000">
            <w:rPr>
              <w:rFonts w:ascii="Quattrocento Sans" w:cs="Quattrocento Sans" w:eastAsia="Quattrocento Sans" w:hAnsi="Quattrocento Sans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Quattrocento Sans" w:cs="Quattrocento Sans" w:eastAsia="Quattrocento Sans" w:hAnsi="Quattrocento Sans"/>
              <w:sz w:val="16"/>
              <w:szCs w:val="16"/>
              <w:rtl w:val="0"/>
            </w:rPr>
            <w:t xml:space="preserve">]</w:t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79" w:firstLine="0"/>
      <w:jc w:val="left"/>
      <w:rPr>
        <w:rFonts w:ascii="Quattrocento Sans" w:cs="Quattrocento Sans" w:eastAsia="Quattrocento Sans" w:hAnsi="Quattrocento San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79" w:firstLine="0"/>
      <w:jc w:val="left"/>
      <w:rPr>
        <w:rFonts w:ascii="Quattrocento Sans" w:cs="Quattrocento Sans" w:eastAsia="Quattrocento Sans" w:hAnsi="Quattrocento San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505.0" w:type="dxa"/>
      <w:jc w:val="left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513"/>
      <w:gridCol w:w="992"/>
      <w:tblGridChange w:id="0">
        <w:tblGrid>
          <w:gridCol w:w="7513"/>
          <w:gridCol w:w="992"/>
        </w:tblGrid>
      </w:tblGridChange>
    </w:tblGrid>
    <w:tr>
      <w:trPr>
        <w:cantSplit w:val="0"/>
        <w:tblHeader w:val="0"/>
      </w:trPr>
      <w:tc>
        <w:tcPr>
          <w:tcBorders>
            <w:top w:color="13504f" w:space="0" w:sz="4" w:val="single"/>
          </w:tcBorders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40" w:before="40" w:line="240" w:lineRule="auto"/>
            <w:ind w:left="0" w:right="80" w:firstLine="0"/>
            <w:jc w:val="left"/>
            <w:rPr>
              <w:rFonts w:ascii="Quattrocento Sans" w:cs="Quattrocento Sans" w:eastAsia="Quattrocento Sans" w:hAnsi="Quattrocento Sans"/>
              <w:b w:val="1"/>
              <w:bCs w:val="1"/>
              <w:i w:val="0"/>
              <w:iCs w:val="0"/>
              <w:smallCaps w:val="0"/>
              <w:strike w:val="0"/>
              <w:color w:val="13504f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b w:val="1"/>
              <w:bCs w:val="1"/>
              <w:i w:val="0"/>
              <w:iCs w:val="0"/>
              <w:smallCaps w:val="0"/>
              <w:strike w:val="0"/>
              <w:color w:val="13504f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Sveriges Lärare</w:t>
          </w:r>
        </w:p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79" w:firstLine="0"/>
            <w:jc w:val="left"/>
            <w:rPr>
              <w:rFonts w:ascii="Quattrocento Sans" w:cs="Quattrocento Sans" w:eastAsia="Quattrocento Sans" w:hAnsi="Quattrocento Sans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Box 17061, 104 62 Stockholm • Peter Myndes backe 16, Stockholm • 077-515 05 00</w:t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79" w:firstLine="0"/>
            <w:jc w:val="left"/>
            <w:rPr>
              <w:rFonts w:ascii="Quattrocento Sans" w:cs="Quattrocento Sans" w:eastAsia="Quattrocento Sans" w:hAnsi="Quattrocento Sans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sverigeslarare.se/kontakt • Bg 5932-4509 • Org. nr 802540-5542</w:t>
          </w:r>
        </w:p>
      </w:tc>
      <w:tc>
        <w:tcPr>
          <w:tcBorders>
            <w:top w:color="13504f" w:space="0" w:sz="4" w:val="single"/>
          </w:tcBorders>
          <w:vAlign w:val="bottom"/>
        </w:tcPr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79" w:firstLine="0"/>
            <w:jc w:val="right"/>
            <w:rPr>
              <w:rFonts w:ascii="Quattrocento Sans" w:cs="Quattrocento Sans" w:eastAsia="Quattrocento Sans" w:hAnsi="Quattrocento Sans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Quattrocento Sans" w:cs="Quattrocento Sans" w:eastAsia="Quattrocento Sans" w:hAnsi="Quattrocento Sans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[</w:t>
          </w:r>
          <w:r w:rsidDel="00000000" w:rsidR="00000000" w:rsidRPr="00000000">
            <w:rPr>
              <w:rFonts w:ascii="Quattrocento Sans" w:cs="Quattrocento Sans" w:eastAsia="Quattrocento Sans" w:hAnsi="Quattrocento Sans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Quattrocento Sans" w:cs="Quattrocento Sans" w:eastAsia="Quattrocento Sans" w:hAnsi="Quattrocento Sans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]</w:t>
          </w:r>
        </w:p>
      </w:tc>
    </w:tr>
  </w:tbl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79" w:firstLine="0"/>
      <w:jc w:val="left"/>
      <w:rPr>
        <w:rFonts w:ascii="Quattrocento Sans" w:cs="Quattrocento Sans" w:eastAsia="Quattrocento Sans" w:hAnsi="Quattrocento Sans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0" w:lineRule="auto"/>
      <w:ind w:left="0" w:right="0" w:firstLine="0"/>
      <w:jc w:val="left"/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065.0" w:type="dxa"/>
      <w:jc w:val="left"/>
      <w:tblInd w:w="-567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814"/>
      <w:gridCol w:w="5251"/>
      <w:tblGridChange w:id="0">
        <w:tblGrid>
          <w:gridCol w:w="4814"/>
          <w:gridCol w:w="525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Georgia" w:cs="Georgia" w:eastAsia="Georgia" w:hAnsi="Georgia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eorgia" w:cs="Georgia" w:eastAsia="Georgia" w:hAnsi="Georgia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2269797" cy="444881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100" w:line="240" w:lineRule="auto"/>
            <w:ind w:left="0" w:right="0" w:firstLine="0"/>
            <w:jc w:val="right"/>
            <w:rPr>
              <w:rFonts w:ascii="Georgia" w:cs="Georgia" w:eastAsia="Georgia" w:hAnsi="Georgia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  <w:t xml:space="preserve">10 februari 2026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40" w:line="240" w:lineRule="auto"/>
            <w:ind w:left="0" w:right="0" w:firstLine="0"/>
            <w:jc w:val="right"/>
            <w:rPr>
              <w:rFonts w:ascii="Georgia" w:cs="Georgia" w:eastAsia="Georgia" w:hAnsi="Georgia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eorgia" w:cs="Georgia" w:eastAsia="Georgia" w:hAnsi="Georgia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Kallelse och dagordning – Årsmöte 2026</w:t>
          </w:r>
        </w:p>
      </w:tc>
    </w:tr>
  </w:tbl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720" w:before="0" w:line="240" w:lineRule="auto"/>
      <w:ind w:left="0" w:right="320" w:firstLine="0"/>
      <w:jc w:val="left"/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lang w:val="sv"/>
      </w:rPr>
    </w:rPrDefault>
    <w:pPrDefault>
      <w:pPr>
        <w:spacing w:after="160"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000000" w:space="0" w:sz="0" w:val="none"/>
      </w:pBdr>
      <w:spacing w:after="360" w:before="360" w:line="216" w:lineRule="auto"/>
      <w:jc w:val="left"/>
    </w:pPr>
    <w:rPr>
      <w:rFonts w:ascii="Century Gothic" w:cs="Century Gothic" w:eastAsia="Century Gothic" w:hAnsi="Century Gothic"/>
      <w:b w:val="1"/>
      <w:bCs w:val="1"/>
      <w:color w:val="4d7955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pBdr>
        <w:bottom w:color="000000" w:space="0" w:sz="0" w:val="none"/>
      </w:pBdr>
      <w:spacing w:after="120" w:before="260" w:line="216" w:lineRule="auto"/>
      <w:jc w:val="left"/>
    </w:pPr>
    <w:rPr>
      <w:rFonts w:ascii="Quattrocento Sans" w:cs="Quattrocento Sans" w:eastAsia="Quattrocento Sans" w:hAnsi="Quattrocento Sans"/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Bdr>
        <w:bottom w:color="000000" w:space="0" w:sz="0" w:val="none"/>
      </w:pBdr>
      <w:spacing w:after="100" w:before="260" w:line="216" w:lineRule="auto"/>
      <w:jc w:val="left"/>
    </w:pPr>
    <w:rPr>
      <w:rFonts w:ascii="Quattrocento Sans" w:cs="Quattrocento Sans" w:eastAsia="Quattrocento Sans" w:hAnsi="Quattrocento Sans"/>
      <w:b w:val="1"/>
      <w:bCs w:val="1"/>
      <w:color w:val="000000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pBdr>
        <w:bottom w:color="000000" w:space="0" w:sz="0" w:val="none"/>
      </w:pBdr>
      <w:spacing w:after="40" w:before="240" w:line="288" w:lineRule="auto"/>
      <w:jc w:val="left"/>
    </w:pPr>
    <w:rPr>
      <w:rFonts w:ascii="Georgia" w:cs="Georgia" w:eastAsia="Georgia" w:hAnsi="Georgia"/>
      <w:b w:val="1"/>
      <w:bCs w:val="1"/>
      <w:color w:val="000000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Bdr>
        <w:bottom w:color="000000" w:space="0" w:sz="0" w:val="none"/>
      </w:pBdr>
      <w:spacing w:after="40" w:before="240" w:line="288" w:lineRule="auto"/>
      <w:jc w:val="left"/>
    </w:pPr>
    <w:rPr>
      <w:rFonts w:ascii="Georgia" w:cs="Georgia" w:eastAsia="Georgia" w:hAnsi="Georgia"/>
      <w:b w:val="1"/>
      <w:bCs w:val="1"/>
      <w:i w:val="1"/>
      <w:iCs w:val="1"/>
      <w:color w:val="000000"/>
      <w:sz w:val="19"/>
      <w:szCs w:val="19"/>
    </w:rPr>
  </w:style>
  <w:style w:type="paragraph" w:styleId="Heading6">
    <w:name w:val="heading 6"/>
    <w:basedOn w:val="Normal"/>
    <w:next w:val="Normal"/>
    <w:pPr>
      <w:keepNext w:val="1"/>
      <w:keepLines w:val="1"/>
      <w:pBdr>
        <w:bottom w:color="000000" w:space="0" w:sz="0" w:val="none"/>
      </w:pBdr>
      <w:spacing w:after="40" w:before="240" w:line="288" w:lineRule="auto"/>
      <w:jc w:val="left"/>
    </w:pPr>
    <w:rPr>
      <w:rFonts w:ascii="Georgia" w:cs="Georgia" w:eastAsia="Georgia" w:hAnsi="Georgia"/>
      <w:b w:val="1"/>
      <w:bCs w:val="1"/>
      <w:i w:val="1"/>
      <w:iCs w:val="1"/>
      <w:color w:val="000000"/>
      <w:sz w:val="19"/>
      <w:szCs w:val="19"/>
    </w:rPr>
  </w:style>
  <w:style w:type="paragraph" w:styleId="Title">
    <w:name w:val="Title"/>
    <w:basedOn w:val="Normal"/>
    <w:next w:val="Normal"/>
    <w:pPr>
      <w:pBdr>
        <w:bottom w:color="4d7955" w:space="7" w:sz="18" w:val="single"/>
      </w:pBdr>
      <w:spacing w:after="240" w:line="1060" w:lineRule="auto"/>
      <w:jc w:val="center"/>
    </w:pPr>
    <w:rPr>
      <w:rFonts w:ascii="Century Gothic" w:cs="Century Gothic" w:eastAsia="Century Gothic" w:hAnsi="Century Gothic"/>
      <w:b w:val="1"/>
      <w:bCs w:val="1"/>
      <w:color w:val="4d7955"/>
      <w:sz w:val="96"/>
      <w:szCs w:val="96"/>
    </w:rPr>
  </w:style>
  <w:style w:type="paragraph" w:styleId="Subtitle">
    <w:name w:val="Subtitle"/>
    <w:basedOn w:val="Normal"/>
    <w:next w:val="Normal"/>
    <w:pPr>
      <w:pBdr>
        <w:bottom w:color="000000" w:space="0" w:sz="0" w:val="none"/>
      </w:pBdr>
      <w:spacing w:after="240" w:line="520" w:lineRule="auto"/>
      <w:jc w:val="center"/>
    </w:pPr>
    <w:rPr>
      <w:rFonts w:ascii="Georgia" w:cs="Georgia" w:eastAsia="Georgia" w:hAnsi="Georgia"/>
      <w:b w:val="0"/>
      <w:bCs w:val="0"/>
      <w:color w:val="4d7955"/>
      <w:sz w:val="44"/>
      <w:szCs w:val="4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mailto:kungsor@sverigeslarare.se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>MediaServiceImageTags</vt:lpwstr>
  </property>
</Properties>
</file>