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709" w:top="1276" w:left="1701" w:right="1701" w:header="720" w:footer="720"/>
          <w:pgNumType w:start="1"/>
        </w:sectPr>
      </w:pPr>
      <w:bookmarkStart w:colFirst="0" w:colLast="0" w:name="_yy7usk75qcy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d7955"/>
          <w:sz w:val="96"/>
          <w:szCs w:val="96"/>
          <w:u w:val="none"/>
          <w:shd w:fill="auto" w:val="clear"/>
          <w:vertAlign w:val="baseline"/>
          <w:rtl w:val="0"/>
        </w:rPr>
        <w:t xml:space="preserve">Tabb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color w:val="000000"/>
          <w:rtl w:val="0"/>
        </w:rPr>
        <w:t xml:space="preserve">Styrelsemöte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Närvarande: Gunilla Norberg, Sofia Henriksson, Emma Karlsson, Andreas Nilsson, Jimmy Andersson, Linn Jansson, Carina Åkerlund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§1 Val av mötesordförande.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Linn väljs till mötesordförande.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§2 Val av justerare för mötet.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Jimmy väljs till justerare av protokollet.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§3 Ekonomi.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§4 Aktuella frågor ombud/medlemmar.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Ombudsträffar om tjänsteplanering 24/3 17-19, 25/3 14-16.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§5 Aktuella frågor från Timrå kommun.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har begärt att få bordlägga frågan om arbetskläder till förskole- och fritidspersonal. Vi har inte fått vara med i utredningsarbetet och vill därför att frågan ska utredas vidare.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ska rekryteras en ny biträdande förvaltningschef eftersom Roger Åström ska gå i pension.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Utbildning om samverkansavtalet för alla rektorer och ombud 13/3, 20/3 och 27/3.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§6 Aktuella frågor från Sveriges Lärare.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Rollfördelning efter årsmötet: Vice ordförande Gunilla, Kassör Emma.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§7 Aktuella frågor från Distriktsrådet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Linn och Carina representerar oss i distriktsrådet.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kommer att skriva en gemensam debattartikel om avtalet tillsammans i distriktsrådet.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§8 Övriga frågor.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behöver lyfta frågan om arbetstelefoner helst i ljuset av det som hände i Örebro.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§9 Nästa möte: 4 april 17.00 fysiskt, 8 maj 18.00 digitalt, 16 juni 17.00 fysiskt förhoppningsvis tillsammans med BUN.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Mötesordförande Linn Jansson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 _______________________________________________________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Justerare Jimmy Andersson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Rule="auto"/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type w:val="nextPage"/>
          <w:pgSz w:h="16838" w:w="11906" w:orient="portrait"/>
          <w:pgMar w:bottom="709" w:top="1276" w:left="1701" w:right="1701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headerReference r:id="rId10" w:type="default"/>
          <w:headerReference r:id="rId11" w:type="first"/>
          <w:footerReference r:id="rId12" w:type="default"/>
          <w:footerReference r:id="rId13" w:type="first"/>
          <w:type w:val="nextPage"/>
          <w:pgSz w:h="16838" w:w="11906" w:orient="portrait"/>
          <w:pgMar w:bottom="709" w:top="1276" w:left="1701" w:right="1701" w:header="720" w:footer="720"/>
          <w:pgNumType w:start="1"/>
        </w:sectPr>
      </w:pPr>
      <w:bookmarkStart w:colFirst="0" w:colLast="0" w:name="_hj4p14kiyjvi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d7955"/>
          <w:sz w:val="96"/>
          <w:szCs w:val="96"/>
          <w:u w:val="none"/>
          <w:shd w:fill="auto" w:val="clear"/>
          <w:vertAlign w:val="baseline"/>
          <w:rtl w:val="0"/>
        </w:rPr>
        <w:t xml:space="preserve">Tabb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type w:val="nextPage"/>
      <w:pgSz w:h="16838" w:w="11906" w:orient="portrait"/>
      <w:pgMar w:bottom="709" w:top="1276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eo">
    <w:embedRegular w:fontKey="{00000000-0000-0000-0000-000000000000}" r:id="rId1" w:subsetted="0"/>
    <w:embedItalic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spacing w:after="0" w:line="240" w:lineRule="auto"/>
      <w:ind w:right="79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8505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513"/>
      <w:gridCol w:w="992"/>
      <w:tblGridChange w:id="0">
        <w:tblGrid>
          <w:gridCol w:w="7513"/>
          <w:gridCol w:w="992"/>
        </w:tblGrid>
      </w:tblGridChange>
    </w:tblGrid>
    <w:tr>
      <w:trPr>
        <w:cantSplit w:val="0"/>
        <w:tblHeader w:val="0"/>
      </w:trPr>
      <w:tc>
        <w:tcPr>
          <w:tcBorders>
            <w:top w:color="13504f" w:space="0" w:sz="4" w:val="single"/>
          </w:tcBorders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536"/>
              <w:tab w:val="right" w:leader="none" w:pos="9072"/>
            </w:tabs>
            <w:spacing w:after="40" w:before="40" w:lineRule="auto"/>
            <w:ind w:right="80"/>
            <w:jc w:val="left"/>
            <w:rPr>
              <w:b w:val="1"/>
              <w:color w:val="13504f"/>
              <w:sz w:val="16"/>
              <w:szCs w:val="16"/>
            </w:rPr>
          </w:pPr>
          <w:r w:rsidDel="00000000" w:rsidR="00000000" w:rsidRPr="00000000">
            <w:rPr>
              <w:b w:val="1"/>
              <w:color w:val="13504f"/>
              <w:sz w:val="16"/>
              <w:szCs w:val="16"/>
              <w:rtl w:val="0"/>
            </w:rPr>
            <w:t xml:space="preserve">Sveriges Lärare Timrå</w:t>
          </w:r>
        </w:p>
        <w:p w:rsidR="00000000" w:rsidDel="00000000" w:rsidP="00000000" w:rsidRDefault="00000000" w:rsidRPr="00000000" w14:paraId="00000025">
          <w:pPr>
            <w:tabs>
              <w:tab w:val="center" w:leader="none" w:pos="4536"/>
              <w:tab w:val="right" w:leader="none" w:pos="9072"/>
            </w:tabs>
            <w:spacing w:after="40" w:before="40" w:lineRule="auto"/>
            <w:ind w:right="80"/>
            <w:jc w:val="left"/>
            <w:rPr>
              <w:b w:val="1"/>
              <w:color w:val="13504f"/>
              <w:sz w:val="16"/>
              <w:szCs w:val="16"/>
            </w:rPr>
          </w:pPr>
          <w:hyperlink r:id="rId1">
            <w:r w:rsidDel="00000000" w:rsidR="00000000" w:rsidRPr="00000000">
              <w:rPr>
                <w:b w:val="1"/>
                <w:color w:val="1155cc"/>
                <w:sz w:val="16"/>
                <w:szCs w:val="16"/>
                <w:u w:val="single"/>
                <w:rtl w:val="0"/>
              </w:rPr>
              <w:t xml:space="preserve">timra@sverigeslarare.se</w:t>
            </w:r>
          </w:hyperlink>
          <w:r w:rsidDel="00000000" w:rsidR="00000000" w:rsidRPr="00000000">
            <w:rPr>
              <w:b w:val="1"/>
              <w:color w:val="13504f"/>
              <w:sz w:val="16"/>
              <w:szCs w:val="16"/>
              <w:rtl w:val="0"/>
            </w:rPr>
            <w:t xml:space="preserve"> </w:t>
          </w:r>
        </w:p>
      </w:tc>
      <w:tc>
        <w:tcPr>
          <w:tcBorders>
            <w:top w:color="13504f" w:space="0" w:sz="4" w:val="single"/>
          </w:tcBorders>
          <w:vAlign w:val="bottom"/>
        </w:tcPr>
        <w:p w:rsidR="00000000" w:rsidDel="00000000" w:rsidP="00000000" w:rsidRDefault="00000000" w:rsidRPr="00000000" w14:paraId="00000026">
          <w:pPr>
            <w:tabs>
              <w:tab w:val="center" w:leader="none" w:pos="4536"/>
              <w:tab w:val="right" w:leader="none" w:pos="9072"/>
            </w:tabs>
            <w:ind w:right="79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[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spacing w:after="0" w:line="240" w:lineRule="auto"/>
      <w:ind w:right="79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spacing w:after="0" w:line="240" w:lineRule="auto"/>
      <w:ind w:right="79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8505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513"/>
      <w:gridCol w:w="992"/>
      <w:tblGridChange w:id="0">
        <w:tblGrid>
          <w:gridCol w:w="7513"/>
          <w:gridCol w:w="992"/>
        </w:tblGrid>
      </w:tblGridChange>
    </w:tblGrid>
    <w:tr>
      <w:trPr>
        <w:cantSplit w:val="0"/>
        <w:tblHeader w:val="0"/>
      </w:trPr>
      <w:tc>
        <w:tcPr>
          <w:tcBorders>
            <w:top w:color="13504f" w:space="0" w:sz="4" w:val="single"/>
          </w:tcBorders>
          <w:vAlign w:val="center"/>
        </w:tcPr>
        <w:p w:rsidR="00000000" w:rsidDel="00000000" w:rsidP="00000000" w:rsidRDefault="00000000" w:rsidRPr="00000000" w14:paraId="0000002A">
          <w:pPr>
            <w:tabs>
              <w:tab w:val="center" w:leader="none" w:pos="4536"/>
              <w:tab w:val="right" w:leader="none" w:pos="9072"/>
            </w:tabs>
            <w:spacing w:after="40" w:before="40" w:lineRule="auto"/>
            <w:ind w:right="80"/>
            <w:jc w:val="left"/>
            <w:rPr>
              <w:b w:val="1"/>
              <w:color w:val="13504f"/>
              <w:sz w:val="16"/>
              <w:szCs w:val="16"/>
            </w:rPr>
          </w:pPr>
          <w:r w:rsidDel="00000000" w:rsidR="00000000" w:rsidRPr="00000000">
            <w:rPr>
              <w:b w:val="1"/>
              <w:color w:val="13504f"/>
              <w:sz w:val="16"/>
              <w:szCs w:val="16"/>
              <w:rtl w:val="0"/>
            </w:rPr>
            <w:t xml:space="preserve">Sveriges Lärare Timrå</w:t>
          </w:r>
        </w:p>
        <w:p w:rsidR="00000000" w:rsidDel="00000000" w:rsidP="00000000" w:rsidRDefault="00000000" w:rsidRPr="00000000" w14:paraId="0000002B">
          <w:pPr>
            <w:tabs>
              <w:tab w:val="center" w:leader="none" w:pos="4536"/>
              <w:tab w:val="right" w:leader="none" w:pos="9072"/>
            </w:tabs>
            <w:spacing w:after="40" w:before="40" w:lineRule="auto"/>
            <w:ind w:right="80"/>
            <w:jc w:val="left"/>
            <w:rPr>
              <w:b w:val="1"/>
              <w:color w:val="13504f"/>
              <w:sz w:val="16"/>
              <w:szCs w:val="16"/>
            </w:rPr>
          </w:pPr>
          <w:hyperlink r:id="rId1">
            <w:r w:rsidDel="00000000" w:rsidR="00000000" w:rsidRPr="00000000">
              <w:rPr>
                <w:b w:val="1"/>
                <w:color w:val="1155cc"/>
                <w:sz w:val="16"/>
                <w:szCs w:val="16"/>
                <w:u w:val="single"/>
                <w:rtl w:val="0"/>
              </w:rPr>
              <w:t xml:space="preserve">timra@sverigeslarare.se</w:t>
            </w:r>
          </w:hyperlink>
          <w:r w:rsidDel="00000000" w:rsidR="00000000" w:rsidRPr="00000000">
            <w:rPr>
              <w:b w:val="1"/>
              <w:color w:val="13504f"/>
              <w:sz w:val="16"/>
              <w:szCs w:val="16"/>
              <w:rtl w:val="0"/>
            </w:rPr>
            <w:t xml:space="preserve"> </w:t>
          </w:r>
        </w:p>
      </w:tc>
      <w:tc>
        <w:tcPr>
          <w:tcBorders>
            <w:top w:color="13504f" w:space="0" w:sz="4" w:val="single"/>
          </w:tcBorders>
          <w:vAlign w:val="bottom"/>
        </w:tcPr>
        <w:p w:rsidR="00000000" w:rsidDel="00000000" w:rsidP="00000000" w:rsidRDefault="00000000" w:rsidRPr="00000000" w14:paraId="0000002C">
          <w:pPr>
            <w:tabs>
              <w:tab w:val="center" w:leader="none" w:pos="4536"/>
              <w:tab w:val="right" w:leader="none" w:pos="9072"/>
            </w:tabs>
            <w:ind w:right="79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[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]</w:t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536"/>
        <w:tab w:val="right" w:leader="none" w:pos="9072"/>
      </w:tabs>
      <w:spacing w:after="0" w:line="240" w:lineRule="auto"/>
      <w:ind w:right="79"/>
      <w:rPr>
        <w:rFonts w:ascii="Quattrocento Sans" w:cs="Quattrocento Sans" w:eastAsia="Quattrocento Sans" w:hAnsi="Quattrocento Sans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0035.0" w:type="dxa"/>
      <w:jc w:val="left"/>
      <w:tblInd w:w="-56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15"/>
      <w:gridCol w:w="5220"/>
      <w:tblGridChange w:id="0">
        <w:tblGrid>
          <w:gridCol w:w="4815"/>
          <w:gridCol w:w="522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tabs>
              <w:tab w:val="center" w:leader="none" w:pos="4536"/>
              <w:tab w:val="right" w:leader="none" w:pos="9072"/>
            </w:tabs>
            <w:jc w:val="left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69797" cy="44488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tabs>
              <w:tab w:val="center" w:leader="none" w:pos="4536"/>
              <w:tab w:val="right" w:leader="none" w:pos="9072"/>
            </w:tabs>
            <w:spacing w:before="100" w:lineRule="auto"/>
            <w:jc w:val="right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2025-02-26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536"/>
              <w:tab w:val="right" w:leader="none" w:pos="9072"/>
            </w:tabs>
            <w:spacing w:before="40" w:lineRule="auto"/>
            <w:jc w:val="right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Sveriges Lärare Timrå</w:t>
          </w:r>
        </w:p>
      </w:tc>
    </w:tr>
  </w:tbl>
  <w:p w:rsidR="00000000" w:rsidDel="00000000" w:rsidP="00000000" w:rsidRDefault="00000000" w:rsidRPr="00000000" w14:paraId="00000032">
    <w:pPr>
      <w:tabs>
        <w:tab w:val="center" w:leader="none" w:pos="4536"/>
        <w:tab w:val="right" w:leader="none" w:pos="9072"/>
      </w:tabs>
      <w:spacing w:after="720" w:line="240" w:lineRule="auto"/>
      <w:ind w:right="32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0" w:sz="0" w:val="none"/>
      </w:pBdr>
      <w:spacing w:after="360" w:before="360" w:line="216" w:lineRule="auto"/>
      <w:jc w:val="left"/>
    </w:pPr>
    <w:rPr>
      <w:rFonts w:ascii="Century Gothic" w:cs="Century Gothic" w:eastAsia="Century Gothic" w:hAnsi="Century Gothic"/>
      <w:b w:val="1"/>
      <w:color w:val="4d7955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0" w:sz="0" w:val="none"/>
      </w:pBdr>
      <w:spacing w:after="12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0" w:sz="0" w:val="none"/>
      </w:pBdr>
      <w:spacing w:after="100" w:before="260" w:line="216" w:lineRule="auto"/>
      <w:jc w:val="left"/>
    </w:pPr>
    <w:rPr>
      <w:rFonts w:ascii="Quattrocento Sans" w:cs="Quattrocento Sans" w:eastAsia="Quattrocento Sans" w:hAnsi="Quattrocento Sans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Heading6">
    <w:name w:val="heading 6"/>
    <w:basedOn w:val="Normal"/>
    <w:next w:val="Normal"/>
    <w:pPr>
      <w:keepNext w:val="1"/>
      <w:keepLines w:val="1"/>
      <w:pBdr>
        <w:bottom w:color="000000" w:space="0" w:sz="0" w:val="none"/>
      </w:pBdr>
      <w:spacing w:after="40" w:before="240" w:line="288" w:lineRule="auto"/>
      <w:jc w:val="left"/>
    </w:pPr>
    <w:rPr>
      <w:rFonts w:ascii="Georgia" w:cs="Georgia" w:eastAsia="Georgia" w:hAnsi="Georgia"/>
      <w:b w:val="1"/>
      <w:i w:val="1"/>
      <w:color w:val="000000"/>
      <w:sz w:val="19"/>
      <w:szCs w:val="19"/>
    </w:rPr>
  </w:style>
  <w:style w:type="paragraph" w:styleId="Title">
    <w:name w:val="Title"/>
    <w:basedOn w:val="Normal"/>
    <w:next w:val="Normal"/>
    <w:pPr>
      <w:pBdr>
        <w:bottom w:color="4d7955" w:space="7" w:sz="18" w:val="single"/>
      </w:pBdr>
      <w:spacing w:after="240" w:line="1060" w:lineRule="auto"/>
      <w:jc w:val="center"/>
    </w:pPr>
    <w:rPr>
      <w:rFonts w:ascii="Century Gothic" w:cs="Century Gothic" w:eastAsia="Century Gothic" w:hAnsi="Century Gothic"/>
      <w:b w:val="1"/>
      <w:color w:val="4d7955"/>
      <w:sz w:val="96"/>
      <w:szCs w:val="96"/>
    </w:rPr>
  </w:style>
  <w:style w:type="paragraph" w:styleId="Subtitle">
    <w:name w:val="Subtitle"/>
    <w:basedOn w:val="Normal"/>
    <w:next w:val="Normal"/>
    <w:pPr>
      <w:pBdr>
        <w:bottom w:color="000000" w:space="0" w:sz="0" w:val="none"/>
      </w:pBdr>
      <w:spacing w:after="240" w:line="520" w:lineRule="auto"/>
      <w:jc w:val="center"/>
    </w:pPr>
    <w:rPr>
      <w:rFonts w:ascii="Geo" w:cs="Geo" w:eastAsia="Geo" w:hAnsi="Geo"/>
      <w:b w:val="0"/>
      <w:color w:val="4d7955"/>
      <w:sz w:val="44"/>
      <w:szCs w:val="44"/>
    </w:rPr>
  </w:style>
  <w:style w:type="table" w:styleId="Table1">
    <w:basedOn w:val="Table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18"/>
      <w:szCs w:val="18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  <w:style w:type="table" w:styleId="Table2">
    <w:basedOn w:val="Table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18"/>
      <w:szCs w:val="18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  <w:style w:type="table" w:styleId="Table3">
    <w:basedOn w:val="Table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18"/>
      <w:szCs w:val="18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4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header" Target="header5.xml"/><Relationship Id="rId14" Type="http://schemas.openxmlformats.org/officeDocument/2006/relationships/header" Target="header6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imra@sverigeslarare.s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timra@sverigeslarare.s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