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2487FB" wp14:paraId="6B2CBDAD" wp14:textId="26B9BD99">
      <w:pPr>
        <w:pStyle w:val="Heading1"/>
        <w:spacing w:before="0" w:beforeAutospacing="off" w:after="240" w:afterAutospacing="off"/>
        <w:jc w:val="center"/>
        <w:rPr>
          <w:rFonts w:ascii="Georgia" w:hAnsi="Georgia" w:eastAsia="Georgia" w:cs="Georgia"/>
          <w:b w:val="1"/>
          <w:bCs w:val="1"/>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Verksamhetsplan 2025</w:t>
      </w:r>
    </w:p>
    <w:p xmlns:wp14="http://schemas.microsoft.com/office/word/2010/wordml" w:rsidP="472487FB" wp14:paraId="466A5F72" wp14:textId="0564B814">
      <w:pPr>
        <w:spacing w:before="0" w:beforeAutospacing="off" w:after="0" w:afterAutospacing="off"/>
        <w:ind w:left="0"/>
      </w:pPr>
      <w:r w:rsidRPr="472487FB" w:rsidR="4CC30CC5">
        <w:rPr>
          <w:rFonts w:ascii="Georgia" w:hAnsi="Georgia" w:eastAsia="Georgia" w:cs="Georgia"/>
          <w:b w:val="0"/>
          <w:bCs w:val="0"/>
          <w:i w:val="0"/>
          <w:iCs w:val="0"/>
          <w:caps w:val="0"/>
          <w:smallCaps w:val="0"/>
          <w:noProof w:val="0"/>
          <w:color w:val="241F21"/>
          <w:sz w:val="30"/>
          <w:szCs w:val="30"/>
          <w:lang w:val="sv-SE"/>
        </w:rPr>
        <w:t>Sveriges Lärare 2025 fokuserar på att stärka läraryrkets villkor och status genom att samla medlemmarnas kraft och påverka på lokal och nationell nivå. Med tydliga mål och strategier vill förbundet göra utbildning och lärarkåren till en prioritet för hela samhället.</w:t>
      </w:r>
    </w:p>
    <w:p xmlns:wp14="http://schemas.microsoft.com/office/word/2010/wordml" w:rsidP="472487FB" wp14:paraId="77B6B12E" wp14:textId="1DFB0489">
      <w:pPr>
        <w:spacing w:before="0" w:beforeAutospacing="off" w:after="0" w:afterAutospacing="off"/>
        <w:ind w:left="0"/>
        <w:rPr>
          <w:rFonts w:ascii="Georgia" w:hAnsi="Georgia" w:eastAsia="Georgia" w:cs="Georgia"/>
          <w:b w:val="0"/>
          <w:bCs w:val="0"/>
          <w:i w:val="0"/>
          <w:iCs w:val="0"/>
          <w:caps w:val="0"/>
          <w:smallCaps w:val="0"/>
          <w:noProof w:val="0"/>
          <w:color w:val="241F21"/>
          <w:sz w:val="30"/>
          <w:szCs w:val="30"/>
          <w:lang w:val="sv-SE"/>
        </w:rPr>
      </w:pPr>
    </w:p>
    <w:p xmlns:wp14="http://schemas.microsoft.com/office/word/2010/wordml" w:rsidP="472487FB" wp14:paraId="1ED4B20F" wp14:textId="5F08BCB2">
      <w:pPr>
        <w:pStyle w:val="Heading3"/>
        <w:shd w:val="clear" w:color="auto" w:fill="F9F7EB"/>
        <w:spacing w:before="0" w:beforeAutospacing="off" w:after="120" w:afterAutospacing="off"/>
        <w:rPr>
          <w:rFonts w:ascii="Georgia" w:hAnsi="Georgia" w:eastAsia="Georgia" w:cs="Georgia"/>
          <w:b w:val="1"/>
          <w:bCs w:val="1"/>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 xml:space="preserve">Vision och uppdrag </w:t>
      </w:r>
    </w:p>
    <w:p xmlns:wp14="http://schemas.microsoft.com/office/word/2010/wordml" w:rsidP="472487FB" wp14:paraId="4DF7A642" wp14:textId="794BB1E0">
      <w:pPr>
        <w:shd w:val="clear" w:color="auto" w:fill="F9F7EB"/>
        <w:spacing w:before="0" w:beforeAutospacing="off" w:after="375" w:afterAutospacing="off"/>
      </w:pPr>
      <w:r w:rsidRPr="472487FB" w:rsidR="4CC30CC5">
        <w:rPr>
          <w:rFonts w:ascii="Georgia" w:hAnsi="Georgia" w:eastAsia="Georgia" w:cs="Georgia"/>
          <w:b w:val="0"/>
          <w:bCs w:val="0"/>
          <w:i w:val="0"/>
          <w:iCs w:val="0"/>
          <w:caps w:val="0"/>
          <w:smallCaps w:val="0"/>
          <w:noProof w:val="0"/>
          <w:color w:val="241F21"/>
          <w:sz w:val="30"/>
          <w:szCs w:val="30"/>
          <w:lang w:val="sv-SE"/>
        </w:rPr>
        <w:t xml:space="preserve">Sveriges Lärare ska vara en stark kraft som samlar lärarkårens intressen och driver utvecklingen av utbildning och läraryrket framåt. Fokus ligger på demokratiska värden, fackliga rättigheter och att säkerställa goda yrkesvillkor genom medlemsengagemang och hög facklig närvaro. </w:t>
      </w:r>
    </w:p>
    <w:p xmlns:wp14="http://schemas.microsoft.com/office/word/2010/wordml" w:rsidP="472487FB" wp14:paraId="015E64D5" wp14:textId="3A1306D0">
      <w:pPr>
        <w:pStyle w:val="Heading3"/>
        <w:shd w:val="clear" w:color="auto" w:fill="F9F7EB"/>
        <w:spacing w:before="225" w:beforeAutospacing="off" w:after="120" w:afterAutospacing="off"/>
      </w:pPr>
      <w:r w:rsidRPr="472487FB" w:rsidR="4CC30CC5">
        <w:rPr>
          <w:rFonts w:ascii="Georgia" w:hAnsi="Georgia" w:eastAsia="Georgia" w:cs="Georgia"/>
          <w:b w:val="1"/>
          <w:bCs w:val="1"/>
          <w:i w:val="0"/>
          <w:iCs w:val="0"/>
          <w:caps w:val="0"/>
          <w:smallCaps w:val="0"/>
          <w:noProof w:val="0"/>
          <w:color w:val="241F21"/>
          <w:sz w:val="30"/>
          <w:szCs w:val="30"/>
          <w:lang w:val="sv-SE"/>
        </w:rPr>
        <w:t>Prioriteringar för 2025</w:t>
      </w:r>
      <w:r w:rsidRPr="472487FB" w:rsidR="4CC30CC5">
        <w:rPr>
          <w:rFonts w:ascii="Georgia" w:hAnsi="Georgia" w:eastAsia="Georgia" w:cs="Georgia"/>
          <w:b w:val="0"/>
          <w:bCs w:val="0"/>
          <w:i w:val="0"/>
          <w:iCs w:val="0"/>
          <w:caps w:val="0"/>
          <w:smallCaps w:val="0"/>
          <w:noProof w:val="0"/>
          <w:color w:val="241F21"/>
          <w:sz w:val="30"/>
          <w:szCs w:val="30"/>
          <w:lang w:val="sv-SE"/>
        </w:rPr>
        <w:t xml:space="preserve"> </w:t>
      </w:r>
    </w:p>
    <w:p xmlns:wp14="http://schemas.microsoft.com/office/word/2010/wordml" w:rsidP="472487FB" wp14:paraId="4BC97E6C" wp14:textId="6E4236D9">
      <w:pPr>
        <w:pStyle w:val="ListParagraph"/>
        <w:numPr>
          <w:ilvl w:val="0"/>
          <w:numId w:val="1"/>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Finansiering och likvärdighet</w:t>
      </w:r>
      <w:r w:rsidRPr="472487FB" w:rsidR="4CC30CC5">
        <w:rPr>
          <w:rFonts w:ascii="Georgia" w:hAnsi="Georgia" w:eastAsia="Georgia" w:cs="Georgia"/>
          <w:b w:val="0"/>
          <w:bCs w:val="0"/>
          <w:i w:val="0"/>
          <w:iCs w:val="0"/>
          <w:caps w:val="0"/>
          <w:smallCaps w:val="0"/>
          <w:noProof w:val="0"/>
          <w:color w:val="241F21"/>
          <w:sz w:val="30"/>
          <w:szCs w:val="30"/>
          <w:lang w:val="sv-SE"/>
        </w:rPr>
        <w:t xml:space="preserve">: Påverka för att säkerställa resurser och rättvisa i utbildningsväsendet, samt minska marknadstänkandets inflytande. </w:t>
      </w:r>
    </w:p>
    <w:p xmlns:wp14="http://schemas.microsoft.com/office/word/2010/wordml" w:rsidP="472487FB" wp14:paraId="2DE7B173" wp14:textId="48D5884D">
      <w:pPr>
        <w:pStyle w:val="ListParagraph"/>
        <w:numPr>
          <w:ilvl w:val="0"/>
          <w:numId w:val="1"/>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Regleringar för arbetsvillkor</w:t>
      </w:r>
      <w:r w:rsidRPr="472487FB" w:rsidR="4CC30CC5">
        <w:rPr>
          <w:rFonts w:ascii="Georgia" w:hAnsi="Georgia" w:eastAsia="Georgia" w:cs="Georgia"/>
          <w:b w:val="0"/>
          <w:bCs w:val="0"/>
          <w:i w:val="0"/>
          <w:iCs w:val="0"/>
          <w:caps w:val="0"/>
          <w:smallCaps w:val="0"/>
          <w:noProof w:val="0"/>
          <w:color w:val="241F21"/>
          <w:sz w:val="30"/>
          <w:szCs w:val="30"/>
          <w:lang w:val="sv-SE"/>
        </w:rPr>
        <w:t xml:space="preserve">: Arbeta för nationella regleringar kring gruppstorlekar, undervisningstid och tid för för- och efterarbete. </w:t>
      </w:r>
    </w:p>
    <w:p xmlns:wp14="http://schemas.microsoft.com/office/word/2010/wordml" w:rsidP="472487FB" wp14:paraId="7110C6A4" wp14:textId="6938CCE6">
      <w:pPr>
        <w:pStyle w:val="ListParagraph"/>
        <w:numPr>
          <w:ilvl w:val="0"/>
          <w:numId w:val="1"/>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Kostnadseffektiv verksamhet</w:t>
      </w:r>
      <w:r w:rsidRPr="472487FB" w:rsidR="4CC30CC5">
        <w:rPr>
          <w:rFonts w:ascii="Georgia" w:hAnsi="Georgia" w:eastAsia="Georgia" w:cs="Georgia"/>
          <w:b w:val="0"/>
          <w:bCs w:val="0"/>
          <w:i w:val="0"/>
          <w:iCs w:val="0"/>
          <w:caps w:val="0"/>
          <w:smallCaps w:val="0"/>
          <w:noProof w:val="0"/>
          <w:color w:val="241F21"/>
          <w:sz w:val="30"/>
          <w:szCs w:val="30"/>
          <w:lang w:val="sv-SE"/>
        </w:rPr>
        <w:t xml:space="preserve">: Bygga en dynamisk helhet mellan lokalt och nationellt arbete med medlemmarnas behov i centrum. </w:t>
      </w:r>
    </w:p>
    <w:p xmlns:wp14="http://schemas.microsoft.com/office/word/2010/wordml" w:rsidP="472487FB" wp14:paraId="544BC7DD" wp14:textId="540452F3">
      <w:pPr>
        <w:pStyle w:val="Heading3"/>
        <w:shd w:val="clear" w:color="auto" w:fill="F9F7EB"/>
        <w:spacing w:before="225" w:beforeAutospacing="off" w:after="120" w:afterAutospacing="off"/>
        <w:rPr>
          <w:rFonts w:ascii="Georgia" w:hAnsi="Georgia" w:eastAsia="Georgia" w:cs="Georgia"/>
          <w:b w:val="1"/>
          <w:bCs w:val="1"/>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 xml:space="preserve">Verksamhetsmål </w:t>
      </w:r>
    </w:p>
    <w:p xmlns:wp14="http://schemas.microsoft.com/office/word/2010/wordml" w:rsidP="472487FB" wp14:paraId="0BB754C0" wp14:textId="32813795">
      <w:pPr>
        <w:pStyle w:val="ListParagraph"/>
        <w:numPr>
          <w:ilvl w:val="0"/>
          <w:numId w:val="2"/>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Demokrati och dialog</w:t>
      </w:r>
      <w:r w:rsidRPr="472487FB" w:rsidR="4CC30CC5">
        <w:rPr>
          <w:rFonts w:ascii="Georgia" w:hAnsi="Georgia" w:eastAsia="Georgia" w:cs="Georgia"/>
          <w:b w:val="0"/>
          <w:bCs w:val="0"/>
          <w:i w:val="0"/>
          <w:iCs w:val="0"/>
          <w:caps w:val="0"/>
          <w:smallCaps w:val="0"/>
          <w:noProof w:val="0"/>
          <w:color w:val="241F21"/>
          <w:sz w:val="30"/>
          <w:szCs w:val="30"/>
          <w:lang w:val="sv-SE"/>
        </w:rPr>
        <w:t xml:space="preserve">: Skapa inkluderande arenor där medlemmar kan delta och bidra aktivt. </w:t>
      </w:r>
    </w:p>
    <w:p xmlns:wp14="http://schemas.microsoft.com/office/word/2010/wordml" w:rsidP="472487FB" wp14:paraId="7E5BA59F" wp14:textId="3EE616E9">
      <w:pPr>
        <w:pStyle w:val="ListParagraph"/>
        <w:numPr>
          <w:ilvl w:val="0"/>
          <w:numId w:val="2"/>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Ökad medlemsrekrytering</w:t>
      </w:r>
      <w:r w:rsidRPr="472487FB" w:rsidR="4CC30CC5">
        <w:rPr>
          <w:rFonts w:ascii="Georgia" w:hAnsi="Georgia" w:eastAsia="Georgia" w:cs="Georgia"/>
          <w:b w:val="0"/>
          <w:bCs w:val="0"/>
          <w:i w:val="0"/>
          <w:iCs w:val="0"/>
          <w:caps w:val="0"/>
          <w:smallCaps w:val="0"/>
          <w:noProof w:val="0"/>
          <w:color w:val="241F21"/>
          <w:sz w:val="30"/>
          <w:szCs w:val="30"/>
          <w:lang w:val="sv-SE"/>
        </w:rPr>
        <w:t xml:space="preserve">: Rekrytera nya yrkesverksamma medlemmar och minska utträden. </w:t>
      </w:r>
    </w:p>
    <w:p xmlns:wp14="http://schemas.microsoft.com/office/word/2010/wordml" w:rsidP="472487FB" wp14:paraId="7A279DB2" wp14:textId="0BA66A9D">
      <w:pPr>
        <w:pStyle w:val="ListParagraph"/>
        <w:numPr>
          <w:ilvl w:val="0"/>
          <w:numId w:val="2"/>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Stärkt fackligt inflytande</w:t>
      </w:r>
      <w:r w:rsidRPr="472487FB" w:rsidR="4CC30CC5">
        <w:rPr>
          <w:rFonts w:ascii="Georgia" w:hAnsi="Georgia" w:eastAsia="Georgia" w:cs="Georgia"/>
          <w:b w:val="0"/>
          <w:bCs w:val="0"/>
          <w:i w:val="0"/>
          <w:iCs w:val="0"/>
          <w:caps w:val="0"/>
          <w:smallCaps w:val="0"/>
          <w:noProof w:val="0"/>
          <w:color w:val="241F21"/>
          <w:sz w:val="30"/>
          <w:szCs w:val="30"/>
          <w:lang w:val="sv-SE"/>
        </w:rPr>
        <w:t xml:space="preserve">: Säkerställa att varje arbetsplats har ett fackligt ombud och att alla förtroendevalda får nödvändig utbildning och stöd. </w:t>
      </w:r>
    </w:p>
    <w:p xmlns:wp14="http://schemas.microsoft.com/office/word/2010/wordml" w:rsidP="472487FB" wp14:paraId="2C2936F3" wp14:textId="7516DB6A">
      <w:pPr>
        <w:pStyle w:val="ListParagraph"/>
        <w:numPr>
          <w:ilvl w:val="0"/>
          <w:numId w:val="2"/>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Förbättrade arbetsvillkor</w:t>
      </w:r>
      <w:r w:rsidRPr="472487FB" w:rsidR="4CC30CC5">
        <w:rPr>
          <w:rFonts w:ascii="Georgia" w:hAnsi="Georgia" w:eastAsia="Georgia" w:cs="Georgia"/>
          <w:b w:val="0"/>
          <w:bCs w:val="0"/>
          <w:i w:val="0"/>
          <w:iCs w:val="0"/>
          <w:caps w:val="0"/>
          <w:smallCaps w:val="0"/>
          <w:noProof w:val="0"/>
          <w:color w:val="241F21"/>
          <w:sz w:val="30"/>
          <w:szCs w:val="30"/>
          <w:lang w:val="sv-SE"/>
        </w:rPr>
        <w:t xml:space="preserve">: Förhandla fram avtal som stärker löneutveckling, tydliggör kärnuppdrag och minskar arbetsbelastning. Fokus på gruppstorlekar och arbetsförhållanden. </w:t>
      </w:r>
    </w:p>
    <w:p xmlns:wp14="http://schemas.microsoft.com/office/word/2010/wordml" w:rsidP="472487FB" wp14:paraId="46C67FD9" wp14:textId="555145AB">
      <w:pPr>
        <w:pStyle w:val="ListParagraph"/>
        <w:numPr>
          <w:ilvl w:val="0"/>
          <w:numId w:val="2"/>
        </w:numPr>
        <w:shd w:val="clear" w:color="auto" w:fill="F9F7EB"/>
        <w:spacing w:before="0" w:beforeAutospacing="off" w:after="67" w:afterAutospacing="off"/>
        <w:rPr>
          <w:rFonts w:ascii="Georgia" w:hAnsi="Georgia" w:eastAsia="Georgia" w:cs="Georgia"/>
          <w:b w:val="0"/>
          <w:bCs w:val="0"/>
          <w:i w:val="0"/>
          <w:iCs w:val="0"/>
          <w:caps w:val="0"/>
          <w:smallCaps w:val="0"/>
          <w:noProof w:val="0"/>
          <w:color w:val="241F21"/>
          <w:sz w:val="30"/>
          <w:szCs w:val="30"/>
          <w:lang w:val="sv-SE"/>
        </w:rPr>
      </w:pPr>
      <w:r w:rsidRPr="472487FB" w:rsidR="4CC30CC5">
        <w:rPr>
          <w:rFonts w:ascii="Georgia" w:hAnsi="Georgia" w:eastAsia="Georgia" w:cs="Georgia"/>
          <w:b w:val="1"/>
          <w:bCs w:val="1"/>
          <w:i w:val="0"/>
          <w:iCs w:val="0"/>
          <w:caps w:val="0"/>
          <w:smallCaps w:val="0"/>
          <w:noProof w:val="0"/>
          <w:color w:val="241F21"/>
          <w:sz w:val="30"/>
          <w:szCs w:val="30"/>
          <w:lang w:val="sv-SE"/>
        </w:rPr>
        <w:t>Politisk påverkan</w:t>
      </w:r>
      <w:r w:rsidRPr="472487FB" w:rsidR="4CC30CC5">
        <w:rPr>
          <w:rFonts w:ascii="Georgia" w:hAnsi="Georgia" w:eastAsia="Georgia" w:cs="Georgia"/>
          <w:b w:val="0"/>
          <w:bCs w:val="0"/>
          <w:i w:val="0"/>
          <w:iCs w:val="0"/>
          <w:caps w:val="0"/>
          <w:smallCaps w:val="0"/>
          <w:noProof w:val="0"/>
          <w:color w:val="241F21"/>
          <w:sz w:val="30"/>
          <w:szCs w:val="30"/>
          <w:lang w:val="sv-SE"/>
        </w:rPr>
        <w:t>: Driva igenom politiska beslut för bättre resurser till medlemmarnas arbetsplatser, stärka kärnuppdraget och främja implementeringen av det nationella professionsprogrammet.</w:t>
      </w:r>
    </w:p>
    <w:p xmlns:wp14="http://schemas.microsoft.com/office/word/2010/wordml" wp14:paraId="56CB2131" wp14:textId="1488C140"/>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bc63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16b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6C57D2"/>
    <w:rsid w:val="136C57D2"/>
    <w:rsid w:val="472487FB"/>
    <w:rsid w:val="4AAEDFB2"/>
    <w:rsid w:val="4CC30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57D2"/>
  <w15:chartTrackingRefBased/>
  <w15:docId w15:val="{53240701-44FE-4506-9F7E-DAEB025394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472487FB"/>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3">
    <w:uiPriority w:val="9"/>
    <w:name w:val="heading 3"/>
    <w:basedOn w:val="Normal"/>
    <w:next w:val="Normal"/>
    <w:unhideWhenUsed/>
    <w:qFormat/>
    <w:rsid w:val="472487FB"/>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472487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3337b0d01ad4f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2025-03-20T13:25:05.9549480Z</dcterms:created>
  <dcterms:modified xsi:type="dcterms:W3CDTF">2025-03-20T13:26:29.6146278Z</dcterms:modified>
  <dc:creator>Fredrik Thörner</dc:creator>
  <lastModifiedBy>Fredrik Thörner</lastModifiedBy>
</coreProperties>
</file>